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ind w:left="1760" w:hanging="1540" w:hangingChars="55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附件1</w:t>
      </w:r>
    </w:p>
    <w:p>
      <w:pPr>
        <w:widowControl/>
        <w:shd w:val="clear" w:color="auto" w:fill="FFFFFF"/>
        <w:spacing w:line="400" w:lineRule="exact"/>
        <w:rPr>
          <w:rFonts w:hint="eastAsia" w:ascii="宋体" w:hAnsi="宋体" w:eastAsia="宋体" w:cs="宋体"/>
          <w:color w:val="000000"/>
          <w:kern w:val="0"/>
          <w:sz w:val="28"/>
          <w:szCs w:val="28"/>
        </w:rPr>
      </w:pPr>
    </w:p>
    <w:p>
      <w:pPr>
        <w:widowControl/>
        <w:shd w:val="clear" w:color="auto" w:fill="FFFFFF"/>
        <w:spacing w:line="70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2023年公安普通高等院校公安专业</w:t>
      </w:r>
    </w:p>
    <w:p>
      <w:pPr>
        <w:widowControl/>
        <w:shd w:val="clear" w:color="auto" w:fill="FFFFFF"/>
        <w:spacing w:line="700" w:lineRule="exact"/>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招生对象和招生条件</w:t>
      </w:r>
    </w:p>
    <w:p>
      <w:pPr>
        <w:widowControl/>
        <w:shd w:val="clear" w:color="auto" w:fill="FFFFFF"/>
        <w:spacing w:line="600" w:lineRule="exact"/>
        <w:ind w:firstLine="640"/>
        <w:rPr>
          <w:rFonts w:hint="eastAsia" w:ascii="宋体" w:hAnsi="宋体" w:eastAsia="宋体" w:cs="宋体"/>
          <w:color w:val="000000"/>
          <w:kern w:val="0"/>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一、招生院校</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1．中国人民公安大学</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2．中国人民警察大学</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3．中国刑事警察学院</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4．郑州警察学院</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5．南京警察学院</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6．四川警察学院</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7．西藏警官高等专科学校</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二、招生对象</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报考公安院校公安专业的考生须在四川省参加2023年普通高考，参加面试时具有四川省户籍，并具备下列资格条件：</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strike/>
          <w:color w:val="00B0F0"/>
          <w:kern w:val="0"/>
          <w:sz w:val="28"/>
          <w:szCs w:val="28"/>
        </w:rPr>
      </w:pPr>
      <w:r>
        <w:rPr>
          <w:rFonts w:hint="eastAsia" w:ascii="宋体" w:hAnsi="宋体" w:eastAsia="宋体" w:cs="宋体"/>
          <w:color w:val="000000"/>
          <w:kern w:val="0"/>
          <w:sz w:val="28"/>
          <w:szCs w:val="28"/>
        </w:rPr>
        <w:t>1．具有中华人民共和国国籍；</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2．遵守中华人民共和国宪法和法律；</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3．热爱祖国，热爱人民，热爱中国共产党，热爱中国特色社会主义制度；</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4．志愿从事公安工作、热爱人民公安事业、立志为捍卫国家政治安全和社会稳定刻苦学习、拼搏奉献；</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5．年龄为16周岁以上、22周岁以下（2001年9月1日至2007年8月31日期间出生），未婚；</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6．普通高级中学毕业；</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7．具有良好的政治素质和道德品行，符合公安院校公安专业招生政治条件；</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8．具有良好的身体条件和心理素质，符合公安院校公安专业招生面试、体检和体能测评标准。</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三、招生条件</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2" w:firstLineChars="200"/>
        <w:textAlignment w:val="auto"/>
        <w:rPr>
          <w:rFonts w:hint="eastAsia" w:ascii="宋体" w:hAnsi="宋体" w:eastAsia="宋体" w:cs="宋体"/>
          <w:b/>
          <w:color w:val="000000"/>
          <w:kern w:val="0"/>
          <w:sz w:val="28"/>
          <w:szCs w:val="28"/>
        </w:rPr>
      </w:pPr>
      <w:r>
        <w:rPr>
          <w:rFonts w:hint="eastAsia" w:ascii="宋体" w:hAnsi="宋体" w:eastAsia="宋体" w:cs="宋体"/>
          <w:b/>
          <w:bCs/>
          <w:color w:val="000000"/>
          <w:kern w:val="0"/>
          <w:sz w:val="28"/>
          <w:szCs w:val="28"/>
        </w:rPr>
        <w:t>（一）政治条件</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对报考公安普通高等院校公安专业的考生，除按照省招考委、省教育厅《关于做好我省2002年普通高等学校招生政治思想品德考核工作的通知》（川招委〔2002〕16号）进行政治思想品德考核外，还必须按照有关要求由公安机关进行政治考察。政治考察的项目和标准，按照《公安部办公厅 教育部办公厅关于做好2023年公安普通高等院校招生工作的通知》（公政治〔2023〕204号）中，关于政治考察工作有关要求并参照我省公安机关录用人民警察的有关规定执行。</w:t>
      </w:r>
    </w:p>
    <w:p>
      <w:pPr>
        <w:keepNext w:val="0"/>
        <w:keepLines w:val="0"/>
        <w:pageBreakBefore w:val="0"/>
        <w:widowControl w:val="0"/>
        <w:shd w:val="clear" w:color="auto" w:fill="FFFFFF"/>
        <w:kinsoku/>
        <w:wordWrap/>
        <w:overflowPunct/>
        <w:topLinePunct w:val="0"/>
        <w:autoSpaceDE/>
        <w:autoSpaceDN/>
        <w:bidi w:val="0"/>
        <w:adjustRightInd/>
        <w:snapToGrid/>
        <w:spacing w:line="620" w:lineRule="exact"/>
        <w:ind w:firstLine="562" w:firstLineChars="200"/>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（二）身体条件</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体检的项目和标准，参照公安机关录用人民警察的有关规定执行，详见《公务员录用体检通用标准（试行）》（人社部发〔2016〕140号）、《公务员录用体检特殊标准（试行）》（人社部发〔2010〕82号）。同时，还应符合下列条件：</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kern w:val="0"/>
          <w:sz w:val="28"/>
          <w:szCs w:val="28"/>
        </w:rPr>
        <w:t>．</w:t>
      </w:r>
      <w:r>
        <w:rPr>
          <w:rFonts w:hint="eastAsia" w:ascii="宋体" w:hAnsi="宋体" w:eastAsia="宋体" w:cs="宋体"/>
          <w:color w:val="000000"/>
          <w:sz w:val="28"/>
          <w:szCs w:val="28"/>
        </w:rPr>
        <w:t>身高：男性170厘米及以上，女性160厘米及以上。</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r>
        <w:rPr>
          <w:rFonts w:hint="eastAsia" w:ascii="宋体" w:hAnsi="宋体" w:eastAsia="宋体" w:cs="宋体"/>
          <w:color w:val="000000"/>
          <w:kern w:val="0"/>
          <w:sz w:val="28"/>
          <w:szCs w:val="28"/>
        </w:rPr>
        <w:t>．</w:t>
      </w:r>
      <w:r>
        <w:rPr>
          <w:rFonts w:hint="eastAsia" w:ascii="宋体" w:hAnsi="宋体" w:eastAsia="宋体" w:cs="宋体"/>
          <w:color w:val="000000"/>
          <w:sz w:val="28"/>
          <w:szCs w:val="28"/>
        </w:rPr>
        <w:t>体重：男性体重指数（单位：千克/米</w:t>
      </w:r>
      <w:r>
        <w:rPr>
          <w:rFonts w:hint="eastAsia" w:ascii="宋体" w:hAnsi="宋体" w:eastAsia="宋体" w:cs="宋体"/>
          <w:color w:val="000000"/>
          <w:sz w:val="28"/>
          <w:szCs w:val="28"/>
          <w:vertAlign w:val="superscript"/>
        </w:rPr>
        <w:t>2</w:t>
      </w:r>
      <w:r>
        <w:rPr>
          <w:rFonts w:hint="eastAsia" w:ascii="宋体" w:hAnsi="宋体" w:eastAsia="宋体" w:cs="宋体"/>
          <w:color w:val="000000"/>
          <w:sz w:val="28"/>
          <w:szCs w:val="28"/>
        </w:rPr>
        <w:t>）在17.3至27.3之间（含本数，计算时四舍五入保留小数点后一位，下同），女性在17.1至25.7之间。</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w:t>
      </w:r>
      <w:r>
        <w:rPr>
          <w:rFonts w:hint="eastAsia" w:ascii="宋体" w:hAnsi="宋体" w:eastAsia="宋体" w:cs="宋体"/>
          <w:color w:val="000000"/>
          <w:kern w:val="0"/>
          <w:sz w:val="28"/>
          <w:szCs w:val="28"/>
        </w:rPr>
        <w:t>．</w:t>
      </w:r>
      <w:r>
        <w:rPr>
          <w:rFonts w:hint="eastAsia" w:ascii="宋体" w:hAnsi="宋体" w:eastAsia="宋体" w:cs="宋体"/>
          <w:color w:val="000000"/>
          <w:sz w:val="28"/>
          <w:szCs w:val="28"/>
        </w:rPr>
        <w:t>视力：任何一眼裸眼视力均为4.8及以上。</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w:t>
      </w:r>
      <w:r>
        <w:rPr>
          <w:rFonts w:hint="eastAsia" w:ascii="宋体" w:hAnsi="宋体" w:eastAsia="宋体" w:cs="宋体"/>
          <w:color w:val="000000"/>
          <w:kern w:val="0"/>
          <w:sz w:val="28"/>
          <w:szCs w:val="28"/>
        </w:rPr>
        <w:t>．</w:t>
      </w:r>
      <w:r>
        <w:rPr>
          <w:rFonts w:hint="eastAsia" w:ascii="宋体" w:hAnsi="宋体" w:eastAsia="宋体" w:cs="宋体"/>
          <w:color w:val="000000"/>
          <w:sz w:val="28"/>
          <w:szCs w:val="28"/>
        </w:rPr>
        <w:t>色觉：无色盲、无色弱。</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w:t>
      </w:r>
      <w:r>
        <w:rPr>
          <w:rFonts w:hint="eastAsia" w:ascii="宋体" w:hAnsi="宋体" w:eastAsia="宋体" w:cs="宋体"/>
          <w:color w:val="000000"/>
          <w:kern w:val="0"/>
          <w:sz w:val="28"/>
          <w:szCs w:val="28"/>
        </w:rPr>
        <w:t>．</w:t>
      </w:r>
      <w:r>
        <w:rPr>
          <w:rFonts w:hint="eastAsia" w:ascii="宋体" w:hAnsi="宋体" w:eastAsia="宋体" w:cs="宋体"/>
          <w:color w:val="000000"/>
          <w:sz w:val="28"/>
          <w:szCs w:val="28"/>
        </w:rPr>
        <w:t>外观：无少白头，无胸廓畸形，无脊柱侧弯、驼背，膝内翻股骨内髁间距离不超过7厘米，膝外翻胫骨内髁间距离不超过7厘米，无足底弓完全消失的扁平足，身体无影响功能的瘢痕，面颈部无瘢痕，面部无影响面容且难以治愈的皮肤病（如白癜风、银屑病、血管瘤、斑痣等），外观不存在明显疾病特征（如五官畸形、不能自行矫正的斜颈、步态异常等），无下肢静脉曲张，无腋臭，共同性内、外斜视不超过15度，无唇、腭裂或唇裂术后有明显瘢痕，无文身。</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6</w:t>
      </w:r>
      <w:r>
        <w:rPr>
          <w:rFonts w:hint="eastAsia" w:ascii="宋体" w:hAnsi="宋体" w:eastAsia="宋体" w:cs="宋体"/>
          <w:color w:val="000000"/>
          <w:kern w:val="0"/>
          <w:sz w:val="28"/>
          <w:szCs w:val="28"/>
        </w:rPr>
        <w:t>．无口吃。</w:t>
      </w:r>
      <w:r>
        <w:rPr>
          <w:rFonts w:hint="eastAsia" w:ascii="宋体" w:hAnsi="宋体" w:eastAsia="宋体" w:cs="宋体"/>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宋体" w:hAnsi="宋体" w:eastAsia="宋体" w:cs="宋体"/>
          <w:color w:val="000000"/>
          <w:kern w:val="0"/>
          <w:sz w:val="28"/>
          <w:szCs w:val="28"/>
        </w:rPr>
      </w:pPr>
      <w:r>
        <w:rPr>
          <w:rFonts w:hint="eastAsia" w:ascii="宋体" w:hAnsi="宋体" w:eastAsia="宋体" w:cs="宋体"/>
          <w:color w:val="000000"/>
          <w:sz w:val="28"/>
          <w:szCs w:val="28"/>
        </w:rPr>
        <w:t>7</w:t>
      </w:r>
      <w:r>
        <w:rPr>
          <w:rFonts w:hint="eastAsia" w:ascii="宋体" w:hAnsi="宋体" w:eastAsia="宋体" w:cs="宋体"/>
          <w:color w:val="000000"/>
          <w:kern w:val="0"/>
          <w:sz w:val="28"/>
          <w:szCs w:val="28"/>
        </w:rPr>
        <w:t>．无三度单纯性甲状腺肿。</w:t>
      </w:r>
    </w:p>
    <w:p>
      <w:pPr>
        <w:keepNext w:val="0"/>
        <w:keepLines w:val="0"/>
        <w:pageBreakBefore w:val="0"/>
        <w:widowControl w:val="0"/>
        <w:kinsoku/>
        <w:wordWrap/>
        <w:overflowPunct/>
        <w:topLinePunct w:val="0"/>
        <w:autoSpaceDE/>
        <w:autoSpaceDN/>
        <w:bidi w:val="0"/>
        <w:adjustRightInd/>
        <w:snapToGrid/>
        <w:ind w:firstLine="560" w:firstLineChars="200"/>
        <w:textAlignment w:val="auto"/>
      </w:pPr>
      <w:r>
        <w:rPr>
          <w:rFonts w:hint="eastAsia" w:ascii="宋体" w:hAnsi="宋体" w:eastAsia="宋体" w:cs="宋体"/>
          <w:color w:val="000000"/>
          <w:sz w:val="28"/>
          <w:szCs w:val="28"/>
        </w:rPr>
        <w:t>8．无精神病史。</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kMjNlYjVjN2M0NGEwNTM4N2RkZmI2MzBkZGM4MTMifQ=="/>
  </w:docVars>
  <w:rsids>
    <w:rsidRoot w:val="06B916D9"/>
    <w:rsid w:val="06B91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2023-06-15T11:01:00Z</dcterms:created>
  <dc:creator>WPS_1675735716</dc:creator>
  <cp:lastModifiedBy>WPS_1675735716</cp:lastModifiedBy>
  <dcterms:modified xsi:type="dcterms:W3CDTF">2023-06-15T11:01:26Z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BBA6C6779837433AA1437B2ADEDD1A00_11</vt:lpwstr>
  </property>
</Properties>
</file>