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2"/>
              <w:jc w:val="cente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市场营销（专科）专业考试计划</w:t>
            </w:r>
          </w:p>
          <w:p>
            <w:pPr>
              <w:snapToGrid w:val="0"/>
              <w:spacing w:line="360" w:lineRule="auto"/>
              <w:ind w:firstLine="560" w:firstLineChars="200"/>
              <w:jc w:val="center"/>
              <w:rPr>
                <w:rFonts w:ascii="仿宋_GB2312" w:hAnsi="仿宋_GB2312" w:eastAsia="仿宋_GB2312" w:cs="仿宋_GB2312"/>
                <w:sz w:val="28"/>
                <w:szCs w:val="28"/>
              </w:rPr>
            </w:pPr>
          </w:p>
          <w:p>
            <w:pPr>
              <w:snapToGrid w:val="0"/>
              <w:spacing w:line="360" w:lineRule="auto"/>
              <w:ind w:firstLine="560" w:firstLineChars="200"/>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snapToGrid w:val="0"/>
              <w:spacing w:line="360" w:lineRule="auto"/>
              <w:ind w:firstLine="560" w:firstLineChars="200"/>
              <w:jc w:val="center"/>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主考学校：西南财经大学</w:t>
            </w:r>
          </w:p>
          <w:p>
            <w:pPr>
              <w:snapToGrid w:val="0"/>
              <w:spacing w:line="360" w:lineRule="auto"/>
              <w:ind w:firstLine="560" w:firstLineChars="200"/>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snapToGrid w:val="0"/>
              <w:spacing w:line="360" w:lineRule="auto"/>
              <w:ind w:firstLine="562" w:firstLineChars="200"/>
              <w:jc w:val="center"/>
              <w:rPr>
                <w:rFonts w:ascii="仿宋_GB2312" w:hAnsi="仿宋_GB2312" w:eastAsia="仿宋_GB2312" w:cs="仿宋_GB2312"/>
                <w:b/>
                <w:bCs/>
                <w:sz w:val="28"/>
                <w:szCs w:val="28"/>
              </w:rPr>
            </w:pPr>
          </w:p>
          <w:p>
            <w:pPr>
              <w:pStyle w:val="3"/>
              <w:snapToGrid w:val="0"/>
              <w:spacing w:before="0" w:after="0"/>
              <w:ind w:firstLine="562" w:firstLineChars="200"/>
              <w:jc w:val="center"/>
              <w:rPr>
                <w:rFonts w:ascii="仿宋_GB2312" w:hAnsi="仿宋_GB2312" w:eastAsia="仿宋_GB2312" w:cs="仿宋_GB2312"/>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napToGrid w:val="0"/>
              <w:spacing w:line="360" w:lineRule="auto"/>
              <w:ind w:firstLine="562" w:firstLineChars="200"/>
              <w:jc w:val="left"/>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合高等教育自学考试特点，坚持以习近平新时代中国特色社会主义思想为指导，全面贯彻党的教育方针，坚持社会主义办学方向，坚持立德树人的根本任务，以适应社会经济发展需求和适应学生个体发展需求为导向，践行继续教育为社会服务的理念，着力培养具有良好的思想政治素质、社会责任感，具有良好的职业道德和服务社会精神的社会主义建设者和接班人。</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高等教育自学考试市场营销（专科）专业的学历层次为专科，专业大类为财经商贸大类，专业类别为工商管理类。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本专业考试计划规定考试课程门数为</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门，总学分</w:t>
            </w:r>
            <w:r>
              <w:rPr>
                <w:rFonts w:ascii="仿宋_GB2312" w:hAnsi="仿宋_GB2312" w:eastAsia="仿宋_GB2312" w:cs="仿宋_GB2312"/>
                <w:color w:val="000000"/>
                <w:sz w:val="28"/>
                <w:szCs w:val="28"/>
              </w:rPr>
              <w:t>71</w:t>
            </w:r>
            <w:r>
              <w:rPr>
                <w:rFonts w:hint="eastAsia" w:ascii="仿宋_GB2312" w:hAnsi="仿宋_GB2312" w:eastAsia="仿宋_GB2312" w:cs="仿宋_GB2312"/>
                <w:color w:val="000000"/>
                <w:sz w:val="28"/>
                <w:szCs w:val="28"/>
              </w:rPr>
              <w:t>分。课程按百分制计分，</w:t>
            </w:r>
            <w:r>
              <w:rPr>
                <w:rFonts w:ascii="仿宋_GB2312" w:hAnsi="仿宋_GB2312" w:eastAsia="仿宋_GB2312" w:cs="仿宋_GB2312"/>
                <w:color w:val="000000"/>
                <w:sz w:val="28"/>
                <w:szCs w:val="28"/>
              </w:rPr>
              <w:t>60</w:t>
            </w:r>
            <w:r>
              <w:rPr>
                <w:rFonts w:hint="eastAsia" w:ascii="仿宋_GB2312" w:hAnsi="仿宋_GB2312" w:eastAsia="仿宋_GB2312" w:cs="仿宋_GB2312"/>
                <w:color w:val="000000"/>
                <w:sz w:val="28"/>
                <w:szCs w:val="28"/>
              </w:rPr>
              <w:t>分为合格，每门课程考试成绩合格者，可获得本课程的相应学分，考试课程相关的实践考核环节部分不单独计入课程总门数。</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取得本专业所规定的全部课程考试合格成绩和规定学分，实践环节考核合格，思想品德经鉴定符合要求者，经审核通过，由四川省高等教育招生考试委员会颁发自学考试市场营销专科毕业证书，主考学校副署，国家承认学历。</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培养政治信念坚定，德、智、体、美、劳全面发展，具有一定的科学文化水平，良好的人文素养、职业道德和创新意识，精益求精的工匠精神，较强的职业能力和可持续发展的能力，具备经济学、管理学和市场营销学的基本理论、基本知识、基本技能，能够在以“互联网</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”和新媒体等为背景的企事业单位从事网络营销、市场调查、营销推广与策划、客户关系管理、新媒体运营、基于计算机的大数据销售管理等营销业务及管理等方面工作的高素质技术技能人才。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要求掌握经济学、管理学以及市场营销学的基本理论、基本知识和基本技能，具备市场分析、市场调查、市场预测、营销策划、客户关系管理及销售管理的基本能力，具有市场营销的基本理论和技能，能够结合“互联网</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”和新媒体时代背景综合掌握市场营销组织、策划、推广以及客户关系管理和渠道管理的实际应用能力。主要包括：</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掌握经济学、管理学、市场营销学等学科的基本理论和基本知识，能够理解和分析各种社会经济现象，探求经济管理运行的基本规律；</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掌握经济学、管理学及市场营销学领域基本的定性和定量分析方法，并且能够运用到具体工作中；</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熟悉国家经济领域的方针、政策和法规以及基本的国内外市场营销惯例和规则，具备运用所学分析和解决实际问题的能力；</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掌握必要的信息获取能力、逻辑思维能力、人际沟通技巧、文字写作能力，具有基本的外语及计算机应用基础；</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了解市场营销的理论前沿、应用前景、发展动态、行业需求和国际趋势，具有电子商务、国际贸易、网络技术、大数据等方面的相关基础知识；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具备独立开展营销实践的调查分析、策划实施及管理控制能力，符合相关企业的工作要求；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具备一定的创新创业思维和能力，符合</w:t>
            </w:r>
            <w:r>
              <w:rPr>
                <w:rFonts w:hint="eastAsia" w:ascii="仿宋_GB2312" w:hAnsi="仿宋_GB2312" w:eastAsia="仿宋_GB2312" w:cs="仿宋_GB2312"/>
                <w:color w:val="000000"/>
                <w:sz w:val="28"/>
                <w:szCs w:val="28"/>
                <w:lang w:eastAsia="zh-CN"/>
              </w:rPr>
              <w:t>大众创业万众创新</w:t>
            </w:r>
            <w:r>
              <w:rPr>
                <w:rFonts w:hint="eastAsia" w:ascii="仿宋_GB2312" w:hAnsi="仿宋_GB2312" w:eastAsia="仿宋_GB2312" w:cs="仿宋_GB2312"/>
                <w:color w:val="000000"/>
                <w:sz w:val="28"/>
                <w:szCs w:val="28"/>
              </w:rPr>
              <w:t>的时代要求。</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530605</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94"/>
              <w:gridCol w:w="965"/>
              <w:gridCol w:w="849"/>
              <w:gridCol w:w="3324"/>
              <w:gridCol w:w="496"/>
              <w:gridCol w:w="835"/>
              <w:gridCol w:w="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课程类别</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考试</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方式</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公</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共</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基</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础</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03706</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思想道德修养与法律基础</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12656</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毛泽东思想和中国特色社会主义理论体系概论</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13124</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专</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00018</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计算机应用基础</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00019</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计算机应用基础</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13125</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高等数学</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经管类</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业</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核</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心</w:t>
                  </w:r>
                </w:p>
                <w:p>
                  <w:pPr>
                    <w:snapToGrid w:val="0"/>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13886</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初级</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sz w:val="24"/>
                      <w:szCs w:val="24"/>
                    </w:rPr>
                    <w:t>13126</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初级</w:t>
                  </w:r>
                  <w:r>
                    <w:rPr>
                      <w:rFonts w:hint="eastAsia" w:ascii="仿宋_GB2312" w:hAnsi="仿宋_GB2312" w:eastAsia="仿宋_GB2312" w:cs="仿宋_GB2312"/>
                      <w:bCs/>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00041</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基础会计学</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00058</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市场营销学</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14469</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新媒体营销</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00043</w:t>
                  </w:r>
                </w:p>
              </w:tc>
              <w:tc>
                <w:tcPr>
                  <w:tcW w:w="332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color w:val="000000"/>
                      <w:sz w:val="24"/>
                      <w:szCs w:val="24"/>
                    </w:rPr>
                    <w:t>经济法概论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财经类</w:t>
                  </w:r>
                  <w:r>
                    <w:rPr>
                      <w:rFonts w:hint="eastAsia" w:ascii="仿宋_GB2312" w:hAnsi="仿宋_GB2312" w:eastAsia="仿宋_GB2312" w:cs="仿宋_GB2312"/>
                      <w:color w:val="000000"/>
                      <w:sz w:val="24"/>
                      <w:szCs w:val="24"/>
                      <w:lang w:eastAsia="zh-CN"/>
                    </w:rPr>
                    <w:t>）</w:t>
                  </w:r>
                </w:p>
              </w:tc>
              <w:tc>
                <w:tcPr>
                  <w:tcW w:w="4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restart"/>
                  <w:tcBorders>
                    <w:top w:val="single" w:color="000000" w:sz="2" w:space="0"/>
                    <w:left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业</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展</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11178</w:t>
                  </w:r>
                </w:p>
              </w:tc>
              <w:tc>
                <w:tcPr>
                  <w:tcW w:w="332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物</w:t>
                  </w:r>
                  <w:r>
                    <w:rPr>
                      <w:rFonts w:hint="eastAsia" w:ascii="仿宋_GB2312" w:hAnsi="仿宋_GB2312" w:eastAsia="仿宋_GB2312" w:cs="仿宋_GB2312"/>
                      <w:spacing w:val="-1"/>
                      <w:sz w:val="24"/>
                      <w:szCs w:val="24"/>
                    </w:rPr>
                    <w:t>流管理基础</w:t>
                  </w:r>
                </w:p>
              </w:tc>
              <w:tc>
                <w:tcPr>
                  <w:tcW w:w="4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笔</w:t>
                  </w:r>
                  <w:r>
                    <w:rPr>
                      <w:rFonts w:hint="eastAsia" w:ascii="仿宋_GB2312" w:hAnsi="仿宋_GB2312" w:eastAsia="仿宋_GB2312" w:cs="仿宋_GB2312"/>
                      <w:spacing w:val="-5"/>
                      <w:sz w:val="24"/>
                      <w:szCs w:val="24"/>
                    </w:rPr>
                    <w:t>试</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left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84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pacing w:val="-7"/>
                      <w:sz w:val="24"/>
                      <w:szCs w:val="24"/>
                    </w:rPr>
                    <w:t>1</w:t>
                  </w:r>
                  <w:r>
                    <w:rPr>
                      <w:rFonts w:ascii="仿宋_GB2312" w:hAnsi="仿宋_GB2312" w:eastAsia="仿宋_GB2312" w:cs="仿宋_GB2312"/>
                      <w:spacing w:val="-4"/>
                      <w:sz w:val="24"/>
                      <w:szCs w:val="24"/>
                    </w:rPr>
                    <w:t>2227</w:t>
                  </w:r>
                </w:p>
              </w:tc>
              <w:tc>
                <w:tcPr>
                  <w:tcW w:w="332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5"/>
                      <w:sz w:val="24"/>
                      <w:szCs w:val="24"/>
                    </w:rPr>
                    <w:t>品牌管理学</w:t>
                  </w:r>
                </w:p>
              </w:tc>
              <w:tc>
                <w:tcPr>
                  <w:tcW w:w="4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笔</w:t>
                  </w:r>
                  <w:r>
                    <w:rPr>
                      <w:rFonts w:hint="eastAsia" w:ascii="仿宋_GB2312" w:hAnsi="仿宋_GB2312" w:eastAsia="仿宋_GB2312" w:cs="仿宋_GB2312"/>
                      <w:spacing w:val="-5"/>
                      <w:sz w:val="24"/>
                      <w:szCs w:val="24"/>
                    </w:rPr>
                    <w:t>试</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left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84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12562</w:t>
                  </w:r>
                </w:p>
              </w:tc>
              <w:tc>
                <w:tcPr>
                  <w:tcW w:w="332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1"/>
                      <w:sz w:val="24"/>
                      <w:szCs w:val="24"/>
                    </w:rPr>
                    <w:t>电子商务基础理论与实践</w:t>
                  </w:r>
                </w:p>
              </w:tc>
              <w:tc>
                <w:tcPr>
                  <w:tcW w:w="4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笔</w:t>
                  </w:r>
                  <w:r>
                    <w:rPr>
                      <w:rFonts w:hint="eastAsia" w:ascii="仿宋_GB2312" w:hAnsi="仿宋_GB2312" w:eastAsia="仿宋_GB2312" w:cs="仿宋_GB2312"/>
                      <w:spacing w:val="-5"/>
                      <w:sz w:val="24"/>
                      <w:szCs w:val="24"/>
                    </w:rPr>
                    <w:t>试</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left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84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pacing w:val="-2"/>
                      <w:sz w:val="24"/>
                      <w:szCs w:val="24"/>
                    </w:rPr>
                    <w:t>0475</w:t>
                  </w:r>
                  <w:r>
                    <w:rPr>
                      <w:rFonts w:ascii="仿宋_GB2312" w:hAnsi="仿宋_GB2312" w:eastAsia="仿宋_GB2312" w:cs="仿宋_GB2312"/>
                      <w:spacing w:val="-1"/>
                      <w:sz w:val="24"/>
                      <w:szCs w:val="24"/>
                    </w:rPr>
                    <w:t>9</w:t>
                  </w:r>
                </w:p>
              </w:tc>
              <w:tc>
                <w:tcPr>
                  <w:tcW w:w="332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财经</w:t>
                  </w:r>
                  <w:r>
                    <w:rPr>
                      <w:rFonts w:hint="eastAsia" w:ascii="仿宋_GB2312" w:hAnsi="仿宋_GB2312" w:eastAsia="仿宋_GB2312" w:cs="仿宋_GB2312"/>
                      <w:spacing w:val="-1"/>
                      <w:sz w:val="24"/>
                      <w:szCs w:val="24"/>
                    </w:rPr>
                    <w:t>应用文写作</w:t>
                  </w:r>
                </w:p>
              </w:tc>
              <w:tc>
                <w:tcPr>
                  <w:tcW w:w="4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笔</w:t>
                  </w:r>
                  <w:r>
                    <w:rPr>
                      <w:rFonts w:hint="eastAsia" w:ascii="仿宋_GB2312" w:hAnsi="仿宋_GB2312" w:eastAsia="仿宋_GB2312" w:cs="仿宋_GB2312"/>
                      <w:spacing w:val="-5"/>
                      <w:sz w:val="24"/>
                      <w:szCs w:val="24"/>
                    </w:rPr>
                    <w:t>试</w:t>
                  </w:r>
                </w:p>
              </w:tc>
              <w:tc>
                <w:tcPr>
                  <w:tcW w:w="90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left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84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1"/>
                      <w:sz w:val="24"/>
                      <w:szCs w:val="24"/>
                    </w:rPr>
                  </w:pPr>
                  <w:r>
                    <w:rPr>
                      <w:rFonts w:ascii="仿宋_GB2312" w:hAnsi="仿宋_GB2312" w:eastAsia="仿宋_GB2312" w:cs="仿宋_GB2312"/>
                      <w:spacing w:val="-1"/>
                      <w:sz w:val="24"/>
                      <w:szCs w:val="24"/>
                    </w:rPr>
                    <w:t>03465</w:t>
                  </w:r>
                </w:p>
              </w:tc>
              <w:tc>
                <w:tcPr>
                  <w:tcW w:w="332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广告学基础</w:t>
                  </w:r>
                </w:p>
              </w:tc>
              <w:tc>
                <w:tcPr>
                  <w:tcW w:w="4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1"/>
                      <w:sz w:val="24"/>
                      <w:szCs w:val="24"/>
                    </w:rPr>
                  </w:pPr>
                  <w:r>
                    <w:rPr>
                      <w:rFonts w:ascii="仿宋_GB2312" w:hAnsi="仿宋_GB2312" w:eastAsia="仿宋_GB2312" w:cs="仿宋_GB2312"/>
                      <w:spacing w:val="-1"/>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笔</w:t>
                  </w:r>
                  <w:r>
                    <w:rPr>
                      <w:rFonts w:hint="eastAsia" w:ascii="仿宋_GB2312" w:hAnsi="仿宋_GB2312" w:eastAsia="仿宋_GB2312" w:cs="仿宋_GB2312"/>
                      <w:spacing w:val="-5"/>
                      <w:sz w:val="24"/>
                      <w:szCs w:val="24"/>
                    </w:rPr>
                    <w:t>试</w:t>
                  </w:r>
                </w:p>
              </w:tc>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免考英语（专）替考课程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4" w:type="dxa"/>
                  <w:vMerge w:val="continue"/>
                  <w:tcBorders>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84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1"/>
                      <w:sz w:val="24"/>
                      <w:szCs w:val="24"/>
                    </w:rPr>
                  </w:pPr>
                  <w:r>
                    <w:rPr>
                      <w:rFonts w:ascii="仿宋_GB2312" w:hAnsi="仿宋_GB2312" w:eastAsia="仿宋_GB2312" w:cs="仿宋_GB2312"/>
                      <w:spacing w:val="-1"/>
                      <w:sz w:val="24"/>
                      <w:szCs w:val="24"/>
                    </w:rPr>
                    <w:t>13420</w:t>
                  </w:r>
                </w:p>
              </w:tc>
              <w:tc>
                <w:tcPr>
                  <w:tcW w:w="332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大数据概论</w:t>
                  </w:r>
                  <w:bookmarkStart w:id="0" w:name="_GoBack"/>
                  <w:bookmarkEnd w:id="0"/>
                </w:p>
              </w:tc>
              <w:tc>
                <w:tcPr>
                  <w:tcW w:w="49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1"/>
                      <w:sz w:val="24"/>
                      <w:szCs w:val="24"/>
                    </w:rPr>
                  </w:pPr>
                  <w:r>
                    <w:rPr>
                      <w:rFonts w:ascii="仿宋_GB2312" w:hAnsi="仿宋_GB2312" w:eastAsia="仿宋_GB2312" w:cs="仿宋_GB2312"/>
                      <w:spacing w:val="-1"/>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笔</w:t>
                  </w:r>
                  <w:r>
                    <w:rPr>
                      <w:rFonts w:hint="eastAsia" w:ascii="仿宋_GB2312" w:hAnsi="仿宋_GB2312" w:eastAsia="仿宋_GB2312" w:cs="仿宋_GB2312"/>
                      <w:spacing w:val="-5"/>
                      <w:sz w:val="24"/>
                      <w:szCs w:val="24"/>
                    </w:rPr>
                    <w:t>试</w:t>
                  </w:r>
                </w:p>
              </w:tc>
              <w:tc>
                <w:tcPr>
                  <w:tcW w:w="90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pacing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932"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
                      <w:sz w:val="24"/>
                      <w:szCs w:val="24"/>
                    </w:rPr>
                    <w:t>总学分</w:t>
                  </w:r>
                </w:p>
              </w:tc>
              <w:tc>
                <w:tcPr>
                  <w:tcW w:w="2231"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71</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新媒体营销</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新媒体营销和运营、新媒体运营技能、微信营销与运营、微博营销与运营、社群营销与运营、短视频营销与运营、直播营销与运营以及其他新媒体营销方式等，通过本课程的学习学生可以了解目前主流的新媒体应用和营销活动，掌握系统的新媒体营销知识，并能够运用新媒体进行营销策划、活动安排等。</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物流管理基础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物流管理基本知识，物流系统、物流的主要作业活动、物流的辅助作业活动、物流信息管理、物流组织与控制、企业物流与物流企业、供应链管理、国际物流、智慧物流。通过本课程的学习学生可以掌握物流管理中的一些基本概念、理论与方法，并用所学的知识和理论分析、解决当前物流管理中存在的一些实际问题。</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品牌管理学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品牌理论、品牌管理及品牌营销策略，品牌文化、品牌资产价值、品牌国际化及品牌创新，品牌理论发展的新领域等，通过本课程的学习可以提高学生对品牌管理问题的理解，把握品牌理论的最新发展，引导学生在营销过程中树立品牌观念，做好品牌营销与管理，提升品牌影响力等。</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电子商务基础理论与实践</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本课程主要内容是网络零售、</w:t>
            </w:r>
            <w:r>
              <w:rPr>
                <w:rFonts w:ascii="仿宋_GB2312" w:hAnsi="仿宋_GB2312" w:eastAsia="仿宋_GB2312" w:cs="仿宋_GB2312"/>
                <w:color w:val="000000"/>
                <w:sz w:val="28"/>
                <w:szCs w:val="28"/>
              </w:rPr>
              <w:t>B2B</w:t>
            </w:r>
            <w:r>
              <w:rPr>
                <w:rFonts w:hint="eastAsia" w:ascii="仿宋_GB2312" w:hAnsi="仿宋_GB2312" w:eastAsia="仿宋_GB2312" w:cs="仿宋_GB2312"/>
                <w:color w:val="000000"/>
                <w:sz w:val="28"/>
                <w:szCs w:val="28"/>
              </w:rPr>
              <w:t>电子商务、</w:t>
            </w:r>
            <w:r>
              <w:rPr>
                <w:rFonts w:ascii="仿宋_GB2312" w:hAnsi="仿宋_GB2312" w:eastAsia="仿宋_GB2312" w:cs="仿宋_GB2312"/>
                <w:color w:val="000000"/>
                <w:sz w:val="28"/>
                <w:szCs w:val="28"/>
              </w:rPr>
              <w:t>O2O</w:t>
            </w:r>
            <w:r>
              <w:rPr>
                <w:rFonts w:hint="eastAsia" w:ascii="仿宋_GB2312" w:hAnsi="仿宋_GB2312" w:eastAsia="仿宋_GB2312" w:cs="仿宋_GB2312"/>
                <w:color w:val="000000"/>
                <w:sz w:val="28"/>
                <w:szCs w:val="28"/>
              </w:rPr>
              <w:t>电子商务、电子支付与安全、电子商务物流、网络营销、移动电子商务、跨境电子商务及电子商务职业与创业。通过本课程的学习可以提高学生电子商务认知及创新创业能力，了解电子商务的发展现状及趋势、商务模式、相关技术、电商人才的职业素养及创业过程等。</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财经应用文写作</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财经公务文书、财经常用事务文书、财经调研文书、财经信息文书、财经合同文书、财经信函和财经论文等的写作。通过本课程的学习可以提高学生财经应用文写作能力，让学生掌握必要的写作技能技巧，获得较完备的关于财经应用文写作的理论知识，提升专业写作的实际能力，以适应今后在工作、学习、生活及毕业论文中的写作需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广告学基础</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本课程主要内容是以广告原理为基础，学习广告工作中的广告心理、广告战略与策略、广告信息决策和媒体决策，以及广告文案</w:t>
            </w:r>
            <w:r>
              <w:rPr>
                <w:rFonts w:hint="eastAsia" w:ascii="仿宋_GB2312" w:hAnsi="仿宋_GB2312" w:eastAsia="仿宋_GB2312" w:cs="仿宋_GB2312"/>
                <w:color w:val="000000"/>
                <w:sz w:val="28"/>
                <w:szCs w:val="28"/>
                <w:lang w:eastAsia="zh-CN"/>
              </w:rPr>
              <w:t>制定</w:t>
            </w:r>
            <w:r>
              <w:rPr>
                <w:rFonts w:hint="eastAsia" w:ascii="仿宋_GB2312" w:hAnsi="仿宋_GB2312" w:eastAsia="仿宋_GB2312" w:cs="仿宋_GB2312"/>
                <w:color w:val="000000"/>
                <w:sz w:val="28"/>
                <w:szCs w:val="28"/>
              </w:rPr>
              <w:t>、广告预算与效果测定、广告与社会等。通过本课程的学习学生可以了解广告工作的基本内容，为实践工作打下坚实基础。</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大数据概论</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大数据技术的基本概念与应用，包括大数据的基本概念，云计算、物联网、人工智能，大数据采集清洗，数据存储管理，数据挖掘分析，大数据可视化，大数据安全等。通本课程的学习可以帮助学生了解并掌握大数据相关技术。</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含实践的课程及实践所占学分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计算机应用基础</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学分。凡理论考试与实践环节考核两部分相结合的课程为一门课程</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考生必须取得两个部分的合格成绩方能获得该门课程的学分。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可根据实际情况自主安排社会实践活动。</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市场营销类专业专科毕业生均可直接报考本专业。</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其他专业专科毕业生也可报考本专业，但需要具有经济学、管理学等本专业所需的基础知识。</w:t>
            </w:r>
          </w:p>
          <w:p>
            <w:pPr>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市场营销（专科）专业课程设置与学分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jc w:val="center"/>
        <w:textAlignment w:val="auto"/>
        <w:rPr>
          <w:rFonts w:hint="eastAsia" w:ascii="Times New Roman" w:hAnsi="Times New Roman" w:eastAsia="微软雅黑"/>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宋体" w:cs="宋体"/>
          <w:color w:val="auto"/>
          <w:kern w:val="0"/>
          <w:sz w:val="24"/>
          <w:szCs w:val="22"/>
          <w:lang w:val="en-US" w:eastAsia="zh-CN"/>
        </w:rPr>
        <w:t>530605</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90"/>
        <w:gridCol w:w="4770"/>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计算机应用基础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计算机应用基础</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实践</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00041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基础会计学</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00043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经济法概论</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财经类</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00058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市场营销学</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xml:space="preserve">英语 </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专</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高等数学</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经管类</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管理学原理</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初级</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经济学原理</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初级</w:t>
            </w:r>
            <w:r>
              <w:rPr>
                <w:rFonts w:hint="eastAsia" w:cs="宋体"/>
                <w:color w:val="auto"/>
                <w:kern w:val="0"/>
                <w:sz w:val="18"/>
                <w:szCs w:val="18"/>
                <w:lang w:val="en-US" w:eastAsia="zh-CN"/>
              </w:rPr>
              <w:t>）</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04759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财经应用文写作</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11178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物流管理基础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12227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品牌管理学</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12562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电子商务基础理论与实践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14469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新媒体营销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adjustRightInd w:val="0"/>
              <w:snapToGrid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16</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before="151" w:line="185" w:lineRule="auto"/>
              <w:ind w:left="-27" w:leftChars="-13"/>
              <w:jc w:val="center"/>
              <w:rPr>
                <w:rFonts w:hint="eastAsia" w:ascii="Times New Roman" w:hAnsi="Times New Roman" w:eastAsia="宋体" w:cs="宋体"/>
                <w:spacing w:val="-1"/>
                <w:kern w:val="2"/>
                <w:sz w:val="18"/>
                <w:szCs w:val="18"/>
                <w:lang w:val="en-US" w:eastAsia="zh-CN" w:bidi="ar-SA"/>
              </w:rPr>
            </w:pPr>
            <w:r>
              <w:rPr>
                <w:rFonts w:hint="eastAsia" w:ascii="Times New Roman" w:hAnsi="Times New Roman" w:eastAsia="宋体" w:cs="宋体"/>
                <w:spacing w:val="-1"/>
                <w:sz w:val="18"/>
                <w:szCs w:val="18"/>
              </w:rPr>
              <w:t>03465</w:t>
            </w:r>
          </w:p>
        </w:tc>
        <w:tc>
          <w:tcPr>
            <w:tcW w:w="247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spacing w:val="-1"/>
                <w:kern w:val="2"/>
                <w:sz w:val="18"/>
                <w:szCs w:val="18"/>
                <w:lang w:val="en-US" w:eastAsia="zh-CN" w:bidi="ar-SA"/>
              </w:rPr>
            </w:pPr>
            <w:r>
              <w:rPr>
                <w:rFonts w:hint="eastAsia" w:ascii="Times New Roman" w:hAnsi="Times New Roman" w:eastAsia="宋体" w:cs="宋体"/>
                <w:spacing w:val="-1"/>
                <w:sz w:val="18"/>
                <w:szCs w:val="18"/>
              </w:rPr>
              <w:t>广告学基础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pacing w:val="-1"/>
                <w:kern w:val="2"/>
                <w:sz w:val="18"/>
                <w:szCs w:val="18"/>
                <w:lang w:val="en-US" w:eastAsia="zh-CN" w:bidi="ar-SA"/>
              </w:rPr>
            </w:pPr>
            <w:r>
              <w:rPr>
                <w:rFonts w:hint="eastAsia" w:ascii="Times New Roman" w:hAnsi="Times New Roman" w:eastAsia="宋体" w:cs="宋体"/>
                <w:spacing w:val="-1"/>
                <w:sz w:val="18"/>
                <w:szCs w:val="18"/>
              </w:rPr>
              <w:t>4</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cs="宋体"/>
                <w:color w:val="auto"/>
                <w:kern w:val="0"/>
                <w:sz w:val="18"/>
                <w:szCs w:val="18"/>
                <w:lang w:val="en-US" w:eastAsia="zh-CN"/>
              </w:rPr>
              <w:t>不考英语（专）的加考课程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adjustRightInd w:val="0"/>
              <w:snapToGrid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17</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before="151" w:line="185" w:lineRule="auto"/>
              <w:ind w:left="-27" w:leftChars="-13"/>
              <w:jc w:val="center"/>
              <w:rPr>
                <w:rFonts w:hint="eastAsia" w:ascii="Times New Roman" w:hAnsi="Times New Roman" w:eastAsia="宋体" w:cs="宋体"/>
                <w:spacing w:val="-1"/>
                <w:kern w:val="2"/>
                <w:sz w:val="18"/>
                <w:szCs w:val="18"/>
                <w:lang w:val="en-US" w:eastAsia="zh-CN" w:bidi="ar-SA"/>
              </w:rPr>
            </w:pPr>
            <w:r>
              <w:rPr>
                <w:rFonts w:hint="eastAsia" w:ascii="Times New Roman" w:hAnsi="Times New Roman" w:eastAsia="宋体" w:cs="宋体"/>
                <w:spacing w:val="-1"/>
                <w:sz w:val="18"/>
                <w:szCs w:val="18"/>
              </w:rPr>
              <w:t>13420</w:t>
            </w:r>
          </w:p>
        </w:tc>
        <w:tc>
          <w:tcPr>
            <w:tcW w:w="247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spacing w:val="-1"/>
                <w:kern w:val="2"/>
                <w:sz w:val="18"/>
                <w:szCs w:val="18"/>
                <w:lang w:val="en-US" w:eastAsia="zh-CN" w:bidi="ar-SA"/>
              </w:rPr>
            </w:pPr>
            <w:r>
              <w:rPr>
                <w:rFonts w:hint="eastAsia" w:ascii="Times New Roman" w:hAnsi="Times New Roman" w:eastAsia="宋体" w:cs="宋体"/>
                <w:spacing w:val="-1"/>
                <w:sz w:val="18"/>
                <w:szCs w:val="18"/>
              </w:rPr>
              <w:t>大数据概论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pacing w:val="-1"/>
                <w:kern w:val="2"/>
                <w:sz w:val="18"/>
                <w:szCs w:val="18"/>
                <w:lang w:val="en-US" w:eastAsia="zh-CN" w:bidi="ar-SA"/>
              </w:rPr>
            </w:pPr>
            <w:r>
              <w:rPr>
                <w:rFonts w:hint="eastAsia" w:ascii="Times New Roman" w:hAnsi="Times New Roman" w:eastAsia="宋体" w:cs="宋体"/>
                <w:spacing w:val="-1"/>
                <w:sz w:val="18"/>
                <w:szCs w:val="18"/>
              </w:rPr>
              <w:t>5</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71</w:t>
            </w:r>
            <w:r>
              <w:rPr>
                <w:rFonts w:hint="eastAsia" w:ascii="Times New Roman" w:hAnsi="Times New Roman" w:eastAsia="宋体" w:cs="宋体"/>
                <w:color w:val="auto"/>
                <w:kern w:val="0"/>
                <w:sz w:val="18"/>
                <w:szCs w:val="18"/>
                <w:lang w:val="en-US" w:bidi="ar-SA"/>
              </w:rPr>
              <w:t>学分</w:t>
            </w:r>
          </w:p>
        </w:tc>
      </w:tr>
    </w:tbl>
    <w:p>
      <w:pPr>
        <w:pStyle w:val="4"/>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rPr>
          <w:rFonts w:hint="eastAsia" w:ascii="Times New Roman" w:hAnsi="Times New Roman" w:eastAsia="方正书宋简体"/>
          <w:color w:val="auto"/>
          <w:kern w:val="0"/>
          <w:szCs w:val="21"/>
          <w:lang w:val="en-US" w:eastAsia="zh-CN"/>
        </w:rPr>
      </w:pPr>
    </w:p>
    <w:p>
      <w:pPr>
        <w:pStyle w:val="4"/>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方正书宋简体"/>
          <w:color w:val="auto"/>
          <w:kern w:val="0"/>
          <w:szCs w:val="21"/>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市场营销（专科）专业考试计划对应衔接表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29"/>
        <w:gridCol w:w="641"/>
        <w:gridCol w:w="675"/>
        <w:gridCol w:w="706"/>
        <w:gridCol w:w="248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市场营销（专科），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020207</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市场营销（专科），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530605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思想道德修养与法律基础</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思想道德修养与法律基础</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毛泽东思想和中国特色社会主义理论体系概论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毛泽东思想和中国特色社会主义理论体系概论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00018</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计算机应用基础</w:t>
            </w:r>
          </w:p>
        </w:tc>
        <w:tc>
          <w:tcPr>
            <w:tcW w:w="32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00018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计算机应用基础</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00019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计算机应用基础</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政治经济学</w:t>
            </w:r>
            <w:r>
              <w:rPr>
                <w:rFonts w:hint="eastAsia" w:cs="宋体"/>
                <w:sz w:val="18"/>
                <w:szCs w:val="18"/>
                <w:lang w:eastAsia="zh-CN"/>
              </w:rPr>
              <w:t>（</w:t>
            </w:r>
            <w:r>
              <w:rPr>
                <w:rFonts w:hint="eastAsia" w:ascii="Times New Roman" w:hAnsi="Times New Roman" w:eastAsia="宋体" w:cs="宋体"/>
                <w:sz w:val="18"/>
                <w:szCs w:val="18"/>
              </w:rPr>
              <w:t>财经类</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13886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经济学原理</w:t>
            </w:r>
            <w:r>
              <w:rPr>
                <w:rFonts w:hint="eastAsia" w:cs="宋体"/>
                <w:sz w:val="18"/>
                <w:szCs w:val="18"/>
                <w:lang w:eastAsia="zh-CN"/>
              </w:rPr>
              <w:t>（</w:t>
            </w:r>
            <w:r>
              <w:rPr>
                <w:rFonts w:hint="eastAsia" w:ascii="Times New Roman" w:hAnsi="Times New Roman" w:eastAsia="宋体" w:cs="宋体"/>
                <w:sz w:val="18"/>
                <w:szCs w:val="18"/>
              </w:rPr>
              <w:t>初级</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00041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基础会计学</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00041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基础会计学</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00043</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经济法概论 </w:t>
            </w:r>
            <w:r>
              <w:rPr>
                <w:rFonts w:hint="eastAsia" w:cs="宋体"/>
                <w:sz w:val="18"/>
                <w:szCs w:val="18"/>
                <w:lang w:eastAsia="zh-CN"/>
              </w:rPr>
              <w:t>（</w:t>
            </w:r>
            <w:r>
              <w:rPr>
                <w:rFonts w:hint="eastAsia" w:ascii="Times New Roman" w:hAnsi="Times New Roman" w:eastAsia="宋体" w:cs="宋体"/>
                <w:sz w:val="18"/>
                <w:szCs w:val="18"/>
              </w:rPr>
              <w:t>财经类</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00043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经济法概论</w:t>
            </w:r>
            <w:r>
              <w:rPr>
                <w:rFonts w:hint="eastAsia" w:cs="宋体"/>
                <w:sz w:val="18"/>
                <w:szCs w:val="18"/>
                <w:lang w:eastAsia="zh-CN"/>
              </w:rPr>
              <w:t>（</w:t>
            </w:r>
            <w:r>
              <w:rPr>
                <w:rFonts w:hint="eastAsia" w:ascii="Times New Roman" w:hAnsi="Times New Roman" w:eastAsia="宋体" w:cs="宋体"/>
                <w:sz w:val="18"/>
                <w:szCs w:val="18"/>
              </w:rPr>
              <w:t>财经类</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市场营销学</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00058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市场营销学</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00177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消费心理学</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13125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高等数学</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w:t>
            </w:r>
            <w:r>
              <w:rPr>
                <w:rFonts w:hint="eastAsia" w:cs="宋体"/>
                <w:sz w:val="18"/>
                <w:szCs w:val="18"/>
                <w:lang w:eastAsia="zh-CN"/>
              </w:rPr>
              <w:t>（</w:t>
            </w:r>
            <w:r>
              <w:rPr>
                <w:rFonts w:hint="eastAsia" w:ascii="Times New Roman" w:hAnsi="Times New Roman" w:eastAsia="宋体" w:cs="宋体"/>
                <w:sz w:val="18"/>
                <w:szCs w:val="18"/>
              </w:rPr>
              <w:t>一</w:t>
            </w:r>
            <w:r>
              <w:rPr>
                <w:rFonts w:hint="eastAsia" w:cs="宋体"/>
                <w:sz w:val="18"/>
                <w:szCs w:val="18"/>
                <w:lang w:eastAsia="zh-CN"/>
              </w:rPr>
              <w:t>）</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13124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英语</w:t>
            </w:r>
            <w:r>
              <w:rPr>
                <w:rFonts w:hint="eastAsia" w:cs="宋体"/>
                <w:sz w:val="18"/>
                <w:szCs w:val="18"/>
                <w:lang w:eastAsia="zh-CN"/>
              </w:rPr>
              <w:t>（</w:t>
            </w:r>
            <w:r>
              <w:rPr>
                <w:rFonts w:hint="eastAsia" w:ascii="Times New Roman" w:hAnsi="Times New Roman" w:eastAsia="宋体" w:cs="宋体"/>
                <w:sz w:val="18"/>
                <w:szCs w:val="18"/>
              </w:rPr>
              <w:t>专</w:t>
            </w:r>
            <w:r>
              <w:rPr>
                <w:rFonts w:hint="eastAsia" w:cs="宋体"/>
                <w:sz w:val="18"/>
                <w:szCs w:val="18"/>
                <w:lang w:eastAsia="zh-CN"/>
              </w:rPr>
              <w:t>）</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00144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both"/>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企业管理概论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13126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管理学原理</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初级</w:t>
            </w:r>
            <w:r>
              <w:rPr>
                <w:rFonts w:hint="eastAsia" w:cs="宋体"/>
                <w:color w:val="auto"/>
                <w:sz w:val="18"/>
                <w:szCs w:val="18"/>
                <w:lang w:val="en-US" w:eastAsia="zh-CN"/>
              </w:rPr>
              <w:t>）</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00178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市场调查与预测</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14469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新媒体营销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00179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谈判与推销技巧</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11178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物流管理基础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公共关系学</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12227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品牌管理学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00230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合同法</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12562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电子商务基础理论与实践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04729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大学语文</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04759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财经应用文写作</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市场营销（专科）专业考试计划对应衔接表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29"/>
        <w:gridCol w:w="641"/>
        <w:gridCol w:w="675"/>
        <w:gridCol w:w="706"/>
        <w:gridCol w:w="248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销售管理（专科），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020313</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市场营销（专科），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530605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思想道德修养与法律基础</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毛泽东思想和中国特色社会主义理论体系概论</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00018</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计算机应用基础</w:t>
            </w:r>
          </w:p>
        </w:tc>
        <w:tc>
          <w:tcPr>
            <w:tcW w:w="33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00018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计算机应用基础</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00019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计算机应用基础</w:t>
            </w:r>
            <w:r>
              <w:rPr>
                <w:rFonts w:hint="eastAsia" w:cs="宋体"/>
                <w:color w:val="auto"/>
                <w:sz w:val="18"/>
                <w:szCs w:val="18"/>
                <w:lang w:eastAsia="zh-CN"/>
              </w:rPr>
              <w:t>（</w:t>
            </w:r>
            <w:r>
              <w:rPr>
                <w:rFonts w:hint="eastAsia" w:ascii="Times New Roman" w:hAnsi="Times New Roman" w:eastAsia="宋体" w:cs="宋体"/>
                <w:color w:val="auto"/>
                <w:sz w:val="18"/>
                <w:szCs w:val="18"/>
              </w:rPr>
              <w:t>实践</w:t>
            </w:r>
            <w:r>
              <w:rPr>
                <w:rFonts w:hint="eastAsia" w:cs="宋体"/>
                <w:color w:val="auto"/>
                <w:sz w:val="18"/>
                <w:szCs w:val="18"/>
                <w:lang w:eastAsia="zh-CN"/>
              </w:rPr>
              <w:t>）</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基础会计学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基础会计学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00058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市场营销学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00058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市场营销学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00054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管理学原理</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13126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管理学原理</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初级</w:t>
            </w:r>
            <w:r>
              <w:rPr>
                <w:rFonts w:hint="eastAsia" w:cs="宋体"/>
                <w:color w:val="auto"/>
                <w:sz w:val="18"/>
                <w:szCs w:val="18"/>
                <w:lang w:val="en-US" w:eastAsia="zh-CN"/>
              </w:rPr>
              <w:t>）</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00908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网络营销与策划</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00043</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经济法概论</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财经类</w:t>
            </w:r>
            <w:r>
              <w:rPr>
                <w:rFonts w:hint="eastAsia" w:cs="宋体"/>
                <w:color w:val="auto"/>
                <w:sz w:val="18"/>
                <w:szCs w:val="18"/>
                <w:lang w:val="en-US" w:eastAsia="zh-CN"/>
              </w:rPr>
              <w:t>）</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00909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网络营销与策划（实践）</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p>
        </w:tc>
        <w:tc>
          <w:tcPr>
            <w:tcW w:w="128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3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04183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概率论与数理统计（经管类）</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13125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高等数学</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经管类</w:t>
            </w:r>
            <w:r>
              <w:rPr>
                <w:rFonts w:hint="eastAsia" w:cs="宋体"/>
                <w:color w:val="auto"/>
                <w:sz w:val="18"/>
                <w:szCs w:val="18"/>
                <w:lang w:val="en-US" w:eastAsia="zh-CN"/>
              </w:rPr>
              <w:t>）</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00892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商务交流（二）</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13124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英语</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专</w:t>
            </w:r>
            <w:r>
              <w:rPr>
                <w:rFonts w:hint="eastAsia" w:cs="宋体"/>
                <w:color w:val="auto"/>
                <w:sz w:val="18"/>
                <w:szCs w:val="18"/>
                <w:lang w:val="en-US" w:eastAsia="zh-CN"/>
              </w:rPr>
              <w:t>）</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企业管理概论</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13886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经济学原理</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初级</w:t>
            </w:r>
            <w:r>
              <w:rPr>
                <w:rFonts w:hint="eastAsia" w:cs="宋体"/>
                <w:color w:val="auto"/>
                <w:sz w:val="18"/>
                <w:szCs w:val="18"/>
                <w:lang w:val="en-US" w:eastAsia="zh-CN"/>
              </w:rPr>
              <w:t>）</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00178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市场调查与预测</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14469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eastAsia="zh-CN"/>
              </w:rPr>
              <w:t>新媒体营销</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00179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谈判与推销技巧</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11178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物流管理基础</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10513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销售案例研究（实践）</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12227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品牌管理学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00185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商品流通概论</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12562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电子商务基础理论与实践</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10510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连锁与特许经营管理</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04759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财经应用文写作</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00177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消费心理学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市场营销（专科）专业考试计划对应衔接表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60"/>
        <w:gridCol w:w="2425"/>
        <w:gridCol w:w="648"/>
        <w:gridCol w:w="675"/>
        <w:gridCol w:w="706"/>
        <w:gridCol w:w="2477"/>
        <w:gridCol w:w="648"/>
        <w:gridCol w:w="6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市场营销（专科），</w:t>
            </w:r>
            <w:r>
              <w:rPr>
                <w:rFonts w:hint="eastAsia" w:eastAsia="黑体" w:cs="Times New Roman"/>
                <w:color w:val="auto"/>
                <w:kern w:val="0"/>
                <w:sz w:val="18"/>
                <w:szCs w:val="18"/>
                <w:lang w:val="en-US" w:eastAsia="zh-CN"/>
              </w:rPr>
              <w:t>A</w:t>
            </w:r>
            <w:r>
              <w:rPr>
                <w:rFonts w:hint="eastAsia" w:ascii="Times New Roman" w:hAnsi="Times New Roman" w:eastAsia="黑体" w:cs="黑体"/>
                <w:color w:val="auto"/>
                <w:kern w:val="0"/>
                <w:sz w:val="18"/>
                <w:szCs w:val="18"/>
                <w:lang w:val="en-US" w:eastAsia="zh-CN"/>
              </w:rPr>
              <w:t>020207</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市场营销（专科），</w:t>
            </w:r>
            <w:r>
              <w:rPr>
                <w:rFonts w:hint="eastAsia" w:eastAsia="黑体" w:cs="Times New Roman"/>
                <w:color w:val="auto"/>
                <w:kern w:val="0"/>
                <w:sz w:val="18"/>
                <w:szCs w:val="18"/>
                <w:lang w:val="en-US" w:eastAsia="zh-CN"/>
              </w:rPr>
              <w:t>H</w:t>
            </w:r>
            <w:r>
              <w:rPr>
                <w:rFonts w:hint="eastAsia" w:ascii="Times New Roman" w:hAnsi="Times New Roman" w:eastAsia="黑体" w:cs="黑体"/>
                <w:color w:val="auto"/>
                <w:kern w:val="0"/>
                <w:sz w:val="18"/>
                <w:szCs w:val="18"/>
                <w:lang w:val="en-US" w:eastAsia="zh-CN"/>
              </w:rPr>
              <w:t>530605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03706</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思想道德修养与法律基础</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03706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思想道德修养与法律基础</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12656</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毛泽东思想和中国特色社会主义理论体系概论</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12656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毛泽东思想和中国特色社会主义理论体系概论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00018</w:t>
            </w:r>
          </w:p>
        </w:tc>
        <w:tc>
          <w:tcPr>
            <w:tcW w:w="125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计算机应用基础</w:t>
            </w:r>
          </w:p>
        </w:tc>
        <w:tc>
          <w:tcPr>
            <w:tcW w:w="33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00018</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计算机应用基础</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00019</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计算机应用基础</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00009</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政治经济学</w:t>
            </w:r>
            <w:r>
              <w:rPr>
                <w:rFonts w:hint="eastAsia" w:cs="宋体"/>
                <w:sz w:val="18"/>
                <w:szCs w:val="18"/>
                <w:lang w:eastAsia="zh-CN"/>
              </w:rPr>
              <w:t>（</w:t>
            </w:r>
            <w:r>
              <w:rPr>
                <w:rFonts w:hint="eastAsia" w:ascii="Times New Roman" w:hAnsi="Times New Roman" w:eastAsia="宋体" w:cs="宋体"/>
                <w:sz w:val="18"/>
                <w:szCs w:val="18"/>
              </w:rPr>
              <w:t>财经类</w:t>
            </w:r>
            <w:r>
              <w:rPr>
                <w:rFonts w:hint="eastAsia" w:cs="宋体"/>
                <w:sz w:val="18"/>
                <w:szCs w:val="18"/>
                <w:lang w:eastAsia="zh-CN"/>
              </w:rPr>
              <w:t>）</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13886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经济学原理 </w:t>
            </w:r>
            <w:r>
              <w:rPr>
                <w:rFonts w:hint="eastAsia" w:cs="宋体"/>
                <w:sz w:val="18"/>
                <w:szCs w:val="18"/>
                <w:lang w:eastAsia="zh-CN"/>
              </w:rPr>
              <w:t>（</w:t>
            </w:r>
            <w:r>
              <w:rPr>
                <w:rFonts w:hint="eastAsia" w:ascii="Times New Roman" w:hAnsi="Times New Roman" w:eastAsia="宋体" w:cs="宋体"/>
                <w:sz w:val="18"/>
                <w:szCs w:val="18"/>
              </w:rPr>
              <w:t>初级</w:t>
            </w:r>
            <w:r>
              <w:rPr>
                <w:rFonts w:hint="eastAsia" w:cs="宋体"/>
                <w:sz w:val="18"/>
                <w:szCs w:val="18"/>
                <w:lang w:eastAsia="zh-CN"/>
              </w:rPr>
              <w:t>）</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00041</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基础会计学</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00041</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基础会计学</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00043</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经济法概论</w:t>
            </w:r>
            <w:r>
              <w:rPr>
                <w:rFonts w:hint="eastAsia" w:cs="宋体"/>
                <w:sz w:val="18"/>
                <w:szCs w:val="18"/>
                <w:lang w:eastAsia="zh-CN"/>
              </w:rPr>
              <w:t>（</w:t>
            </w:r>
            <w:r>
              <w:rPr>
                <w:rFonts w:hint="eastAsia" w:ascii="Times New Roman" w:hAnsi="Times New Roman" w:eastAsia="宋体" w:cs="宋体"/>
                <w:sz w:val="18"/>
                <w:szCs w:val="18"/>
              </w:rPr>
              <w:t>财经类</w:t>
            </w:r>
            <w:r>
              <w:rPr>
                <w:rFonts w:hint="eastAsia" w:cs="宋体"/>
                <w:sz w:val="18"/>
                <w:szCs w:val="18"/>
                <w:lang w:eastAsia="zh-CN"/>
              </w:rPr>
              <w:t>）</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00043</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经济法概论</w:t>
            </w:r>
            <w:r>
              <w:rPr>
                <w:rFonts w:hint="eastAsia" w:cs="宋体"/>
                <w:sz w:val="18"/>
                <w:szCs w:val="18"/>
                <w:lang w:eastAsia="zh-CN"/>
              </w:rPr>
              <w:t>（</w:t>
            </w:r>
            <w:r>
              <w:rPr>
                <w:rFonts w:hint="eastAsia" w:ascii="Times New Roman" w:hAnsi="Times New Roman" w:eastAsia="宋体" w:cs="宋体"/>
                <w:sz w:val="18"/>
                <w:szCs w:val="18"/>
              </w:rPr>
              <w:t>财经类</w:t>
            </w:r>
            <w:r>
              <w:rPr>
                <w:rFonts w:hint="eastAsia" w:cs="宋体"/>
                <w:sz w:val="18"/>
                <w:szCs w:val="18"/>
                <w:lang w:eastAsia="zh-CN"/>
              </w:rPr>
              <w:t>）</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00058</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市场营销学</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00058</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市场营销学</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00177</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消费心理学</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13125</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高等数学</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00020</w:t>
            </w:r>
          </w:p>
        </w:tc>
        <w:tc>
          <w:tcPr>
            <w:tcW w:w="125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高等数学（一）</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13124</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英语</w:t>
            </w:r>
            <w:r>
              <w:rPr>
                <w:rFonts w:hint="eastAsia" w:cs="宋体"/>
                <w:sz w:val="18"/>
                <w:szCs w:val="18"/>
                <w:lang w:eastAsia="zh-CN"/>
              </w:rPr>
              <w:t>（</w:t>
            </w:r>
            <w:r>
              <w:rPr>
                <w:rFonts w:hint="eastAsia" w:ascii="Times New Roman" w:hAnsi="Times New Roman" w:eastAsia="宋体" w:cs="宋体"/>
                <w:sz w:val="18"/>
                <w:szCs w:val="18"/>
              </w:rPr>
              <w:t>专</w:t>
            </w:r>
            <w:r>
              <w:rPr>
                <w:rFonts w:hint="eastAsia" w:cs="宋体"/>
                <w:sz w:val="18"/>
                <w:szCs w:val="18"/>
                <w:lang w:eastAsia="zh-CN"/>
              </w:rPr>
              <w:t>）</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7</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4"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rPr>
              <w:t>00144</w:t>
            </w:r>
          </w:p>
        </w:tc>
        <w:tc>
          <w:tcPr>
            <w:tcW w:w="1257"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企业管理概论</w:t>
            </w:r>
          </w:p>
        </w:tc>
        <w:tc>
          <w:tcPr>
            <w:tcW w:w="334"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rPr>
              <w:t>5</w:t>
            </w:r>
          </w:p>
        </w:tc>
        <w:tc>
          <w:tcPr>
            <w:tcW w:w="35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13126</w:t>
            </w:r>
          </w:p>
        </w:tc>
        <w:tc>
          <w:tcPr>
            <w:tcW w:w="128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管理学原理</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初级</w:t>
            </w:r>
            <w:r>
              <w:rPr>
                <w:rFonts w:hint="eastAsia" w:cs="宋体"/>
                <w:color w:val="auto"/>
                <w:sz w:val="18"/>
                <w:szCs w:val="18"/>
                <w:lang w:val="en-US" w:eastAsia="zh-CN"/>
              </w:rPr>
              <w:t>）</w:t>
            </w:r>
          </w:p>
        </w:tc>
        <w:tc>
          <w:tcPr>
            <w:tcW w:w="33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5"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2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4"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00178</w:t>
            </w:r>
          </w:p>
        </w:tc>
        <w:tc>
          <w:tcPr>
            <w:tcW w:w="1257"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市场调查与预测</w:t>
            </w:r>
          </w:p>
        </w:tc>
        <w:tc>
          <w:tcPr>
            <w:tcW w:w="334"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6</w:t>
            </w:r>
          </w:p>
        </w:tc>
        <w:tc>
          <w:tcPr>
            <w:tcW w:w="35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14469</w:t>
            </w:r>
          </w:p>
        </w:tc>
        <w:tc>
          <w:tcPr>
            <w:tcW w:w="128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新媒体营销</w:t>
            </w:r>
          </w:p>
        </w:tc>
        <w:tc>
          <w:tcPr>
            <w:tcW w:w="33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5"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00179</w:t>
            </w:r>
          </w:p>
        </w:tc>
        <w:tc>
          <w:tcPr>
            <w:tcW w:w="125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谈判与推销技巧</w:t>
            </w: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11178</w:t>
            </w:r>
          </w:p>
        </w:tc>
        <w:tc>
          <w:tcPr>
            <w:tcW w:w="128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物流管理基础</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00182</w:t>
            </w:r>
          </w:p>
        </w:tc>
        <w:tc>
          <w:tcPr>
            <w:tcW w:w="125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公共关系学</w:t>
            </w: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12227</w:t>
            </w:r>
          </w:p>
        </w:tc>
        <w:tc>
          <w:tcPr>
            <w:tcW w:w="128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品牌管理学</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03997</w:t>
            </w:r>
          </w:p>
        </w:tc>
        <w:tc>
          <w:tcPr>
            <w:tcW w:w="125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采购与供应管理</w:t>
            </w: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6</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12562</w:t>
            </w:r>
          </w:p>
        </w:tc>
        <w:tc>
          <w:tcPr>
            <w:tcW w:w="128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电子商务基础理论与实践</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00065</w:t>
            </w:r>
          </w:p>
        </w:tc>
        <w:tc>
          <w:tcPr>
            <w:tcW w:w="125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国民经济统计概论</w:t>
            </w: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6</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04759</w:t>
            </w:r>
          </w:p>
        </w:tc>
        <w:tc>
          <w:tcPr>
            <w:tcW w:w="128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财经应用文写作</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16</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00181</w:t>
            </w:r>
          </w:p>
        </w:tc>
        <w:tc>
          <w:tcPr>
            <w:tcW w:w="125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广告学</w:t>
            </w: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128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35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17</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04729</w:t>
            </w:r>
          </w:p>
        </w:tc>
        <w:tc>
          <w:tcPr>
            <w:tcW w:w="125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大学语文</w:t>
            </w: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8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市场营销（专科）专业教材明细表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6"/>
        <w:gridCol w:w="1125"/>
        <w:gridCol w:w="765"/>
        <w:gridCol w:w="1125"/>
        <w:gridCol w:w="2985"/>
        <w:gridCol w:w="2752"/>
        <w:gridCol w:w="1209"/>
        <w:gridCol w:w="1634"/>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姚琳</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计算机应用基础（实践）</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基础会计学</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基础会计学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徐泓</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00043</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经济法概论（财经类）</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经济法概论（财经类）</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李仁玉</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00058</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市场营销学</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毕克贵</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13124</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英语（一）自学教程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13125</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扈志明</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13886</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周业安</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04759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财经应用文写作</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财经应用文写作</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李薇</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11178</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物流管理基础</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现代物流管理基础</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刘敏</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12227</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品牌管理学</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品牌管理</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朱立</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12562</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电子商务基础理论与实践</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电子商务基础与实务</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许应楠</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530605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新媒体营销</w:t>
            </w: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新媒体营销与运营</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李东进</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76C1AB-2804-4EE8-97AA-986469E373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B019FBA-4D89-45EB-B748-8C57C2EBCF65}"/>
  </w:font>
  <w:font w:name="仿宋_GB2312">
    <w:panose1 w:val="02010609030101010101"/>
    <w:charset w:val="86"/>
    <w:family w:val="modern"/>
    <w:pitch w:val="default"/>
    <w:sig w:usb0="00000001" w:usb1="080E0000" w:usb2="00000000" w:usb3="00000000" w:csb0="00040000" w:csb1="00000000"/>
    <w:embedRegular r:id="rId3" w:fontKey="{63BB5185-D09F-489A-A4A3-D4C317E5B753}"/>
  </w:font>
  <w:font w:name="方正仿宋_GBK">
    <w:panose1 w:val="02000000000000000000"/>
    <w:charset w:val="86"/>
    <w:family w:val="script"/>
    <w:pitch w:val="default"/>
    <w:sig w:usb0="A00002BF" w:usb1="38CF7CFA" w:usb2="00082016" w:usb3="00000000" w:csb0="00040001" w:csb1="00000000"/>
    <w:embedRegular r:id="rId4" w:fontKey="{D60A630B-BC53-4365-9635-3BC0D5E8BF78}"/>
  </w:font>
  <w:font w:name="方正小标宋_GBK">
    <w:panose1 w:val="02000000000000000000"/>
    <w:charset w:val="86"/>
    <w:family w:val="script"/>
    <w:pitch w:val="default"/>
    <w:sig w:usb0="A00002BF" w:usb1="38CF7CFA" w:usb2="00082016" w:usb3="00000000" w:csb0="00040001" w:csb1="00000000"/>
    <w:embedRegular r:id="rId5" w:fontKey="{51C9349C-F23D-4F94-8106-3AC70EDFEBDC}"/>
  </w:font>
  <w:font w:name="微软雅黑">
    <w:panose1 w:val="020B0503020204020204"/>
    <w:charset w:val="86"/>
    <w:family w:val="auto"/>
    <w:pitch w:val="default"/>
    <w:sig w:usb0="80000287" w:usb1="2ACF3C50" w:usb2="00000016" w:usb3="00000000" w:csb0="0004001F" w:csb1="00000000"/>
    <w:embedRegular r:id="rId6" w:fontKey="{DD12D0AF-707C-42DD-8AA1-9075FC75CF99}"/>
  </w:font>
  <w:font w:name="方正书宋简体">
    <w:altName w:val="宋体"/>
    <w:panose1 w:val="02010601030101010101"/>
    <w:charset w:val="86"/>
    <w:family w:val="auto"/>
    <w:pitch w:val="default"/>
    <w:sig w:usb0="00000000" w:usb1="00000000" w:usb2="00000000" w:usb3="00000000" w:csb0="00040000" w:csb1="00000000"/>
    <w:embedRegular r:id="rId7" w:fontKey="{0F1466BC-EFED-4E9D-95D3-B062AF379C30}"/>
  </w:font>
  <w:font w:name="方正黑体_GBK">
    <w:altName w:val="微软雅黑"/>
    <w:panose1 w:val="03000509000000000000"/>
    <w:charset w:val="86"/>
    <w:family w:val="script"/>
    <w:pitch w:val="default"/>
    <w:sig w:usb0="00000000" w:usb1="00000000" w:usb2="00000000" w:usb3="00000000" w:csb0="00040000" w:csb1="00000000"/>
    <w:embedRegular r:id="rId8" w:fontKey="{09D6EEF7-1136-4B68-88F7-89BE6A5FFB1D}"/>
  </w:font>
  <w:font w:name="楷体_GB2312">
    <w:panose1 w:val="02010609030101010101"/>
    <w:charset w:val="86"/>
    <w:family w:val="modern"/>
    <w:pitch w:val="default"/>
    <w:sig w:usb0="00000001" w:usb1="080E0000" w:usb2="00000000" w:usb3="00000000" w:csb0="00040000" w:csb1="00000000"/>
    <w:embedRegular r:id="rId9" w:fontKey="{160A62EF-7126-4FA3-9C93-9EBA34C0117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0AE73F5"/>
    <w:rsid w:val="1425587F"/>
    <w:rsid w:val="30A27154"/>
    <w:rsid w:val="39577F41"/>
    <w:rsid w:val="3F6C4B9D"/>
    <w:rsid w:val="4292005A"/>
    <w:rsid w:val="501A1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2023-10-29T02:48:00Z</dcterms:created>
  <dc:creator>Administrator</dc:creator>
  <cp:lastModifiedBy>淡定</cp:lastModifiedBy>
  <dcterms:modified xsi:type="dcterms:W3CDTF">2023-10-29T08:33:11Z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5844F67264A84BFC98B90758254420B9_12</vt:lpwstr>
  </property>
</Properties>
</file>