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汽车服务工程（专升本）专业考试计划</w:t>
            </w:r>
          </w:p>
          <w:p>
            <w:pPr>
              <w:pStyle w:val="4"/>
              <w:ind w:firstLine="440"/>
              <w:jc w:val="both"/>
              <w:rPr>
                <w:rFonts w:ascii="Times New Roman" w:hAnsi="Times New Roman"/>
                <w:lang w:val="en-US"/>
              </w:rPr>
            </w:pPr>
          </w:p>
          <w:p>
            <w:pPr>
              <w:autoSpaceDE/>
              <w:autoSpaceDN/>
              <w:spacing w:line="720" w:lineRule="auto"/>
              <w:rPr>
                <w:rFonts w:ascii="Times New Roman" w:hAnsi="Times New Roman" w:cs="Times New Roman"/>
                <w:b/>
                <w:bCs/>
                <w:kern w:val="2"/>
                <w:sz w:val="44"/>
                <w:szCs w:val="48"/>
                <w:lang w:val="en-US"/>
              </w:rPr>
            </w:pPr>
          </w:p>
          <w:p>
            <w:pPr>
              <w:pStyle w:val="4"/>
              <w:rPr>
                <w:lang w:val="en-US"/>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主考学校：西华大学</w:t>
            </w:r>
          </w:p>
          <w:p>
            <w:pPr>
              <w:autoSpaceDE w:val="0"/>
              <w:autoSpaceDN w:val="0"/>
              <w:jc w:val="center"/>
              <w:rPr>
                <w:rFonts w:ascii="Times New Roman" w:hAnsi="Times New Roman" w:cs="Times New Roman"/>
                <w:b/>
                <w:bCs/>
                <w:kern w:val="2"/>
                <w:sz w:val="44"/>
                <w:szCs w:val="48"/>
                <w:lang w:val="en-US"/>
              </w:rPr>
            </w:pPr>
          </w:p>
          <w:p>
            <w:pPr>
              <w:pStyle w:val="4"/>
              <w:ind w:firstLine="440"/>
              <w:jc w:val="both"/>
              <w:rPr>
                <w:rFonts w:ascii="Times New Roman" w:hAnsi="Times New Roman"/>
                <w:lang w:val="en-US"/>
              </w:rPr>
            </w:pPr>
          </w:p>
          <w:p>
            <w:pPr>
              <w:pStyle w:val="4"/>
              <w:ind w:firstLine="440"/>
              <w:jc w:val="both"/>
              <w:rPr>
                <w:rFonts w:ascii="Times New Roman" w:hAnsi="Times New Roman"/>
                <w:lang w:val="en-US"/>
              </w:rPr>
            </w:pPr>
          </w:p>
          <w:p>
            <w:pPr>
              <w:pStyle w:val="3"/>
              <w:jc w:val="center"/>
              <w:rPr>
                <w:lang w:val="en-US"/>
              </w:rPr>
            </w:pPr>
            <w:r>
              <w:rPr>
                <w:rFonts w:hint="eastAsia"/>
                <w:lang w:val="en-US"/>
              </w:rPr>
              <w:t>四川省高等教育招生考试委员会</w:t>
            </w:r>
          </w:p>
          <w:p>
            <w:pPr>
              <w:pStyle w:val="3"/>
              <w:jc w:val="center"/>
              <w:rPr>
                <w:lang w:val="en-US"/>
              </w:rPr>
            </w:pPr>
            <w:r>
              <w:rPr>
                <w:lang w:val="en-US"/>
              </w:rPr>
              <w:t>2023</w:t>
            </w:r>
            <w:r>
              <w:rPr>
                <w:rFonts w:hint="eastAsia"/>
                <w:lang w:val="en-US"/>
              </w:rPr>
              <w:t>年</w:t>
            </w:r>
            <w:r>
              <w:rPr>
                <w:lang w:val="en-US"/>
              </w:rPr>
              <w:t>10</w:t>
            </w:r>
            <w:r>
              <w:rPr>
                <w:rFonts w:hint="eastAsia"/>
                <w:lang w:val="en-US"/>
              </w:rPr>
              <w:t>月制定</w:t>
            </w:r>
          </w:p>
          <w:p>
            <w:pPr>
              <w:rPr>
                <w:lang w:val="en-US"/>
              </w:rPr>
            </w:pPr>
          </w:p>
          <w:p>
            <w:pPr>
              <w:rPr>
                <w:lang w:val="en-US"/>
              </w:rPr>
            </w:pP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4"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一、指导思想</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二、学历层次及规格</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高等教育自学考试汽车服务工程（专升本）专业的学历层次为本科，学科门类为工学，专业类别为机械类。</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本专业考试计划规定合格课程门数</w:t>
            </w:r>
            <w:r>
              <w:rPr>
                <w:rFonts w:ascii="仿宋_GB2312" w:hAnsi="仿宋_GB2312" w:eastAsia="仿宋_GB2312" w:cs="仿宋_GB2312"/>
                <w:bCs/>
                <w:kern w:val="2"/>
                <w:sz w:val="28"/>
                <w:szCs w:val="28"/>
                <w:lang w:val="en-US"/>
              </w:rPr>
              <w:t>15</w:t>
            </w:r>
            <w:r>
              <w:rPr>
                <w:rFonts w:hint="eastAsia" w:ascii="仿宋_GB2312" w:hAnsi="仿宋_GB2312" w:eastAsia="仿宋_GB2312" w:cs="仿宋_GB2312"/>
                <w:bCs/>
                <w:kern w:val="2"/>
                <w:sz w:val="28"/>
                <w:szCs w:val="28"/>
                <w:lang w:val="en-US"/>
              </w:rPr>
              <w:t>门（其中考试课程相关的实践考核环节部分不单独计入课程总门数）</w:t>
            </w:r>
            <w:r>
              <w:rPr>
                <w:rFonts w:hint="eastAsia" w:ascii="仿宋_GB2312" w:hAnsi="仿宋_GB2312" w:eastAsia="仿宋_GB2312" w:cs="仿宋_GB2312"/>
                <w:bCs/>
                <w:kern w:val="2"/>
                <w:sz w:val="28"/>
                <w:szCs w:val="28"/>
                <w:lang w:val="en-US" w:eastAsia="zh-CN"/>
              </w:rPr>
              <w:t>，</w:t>
            </w:r>
            <w:r>
              <w:rPr>
                <w:rFonts w:hint="eastAsia" w:ascii="仿宋_GB2312" w:hAnsi="仿宋_GB2312" w:eastAsia="仿宋_GB2312" w:cs="仿宋_GB2312"/>
                <w:bCs/>
                <w:kern w:val="2"/>
                <w:sz w:val="28"/>
                <w:szCs w:val="28"/>
                <w:lang w:val="en-US"/>
              </w:rPr>
              <w:t>总学分</w:t>
            </w:r>
            <w:r>
              <w:rPr>
                <w:rFonts w:ascii="仿宋_GB2312" w:hAnsi="仿宋_GB2312" w:eastAsia="仿宋_GB2312" w:cs="仿宋_GB2312"/>
                <w:bCs/>
                <w:kern w:val="2"/>
                <w:sz w:val="28"/>
                <w:szCs w:val="28"/>
                <w:lang w:val="en-US"/>
              </w:rPr>
              <w:t>76</w:t>
            </w:r>
            <w:r>
              <w:rPr>
                <w:rFonts w:hint="eastAsia" w:ascii="仿宋_GB2312" w:hAnsi="仿宋_GB2312" w:eastAsia="仿宋_GB2312" w:cs="仿宋_GB2312"/>
                <w:bCs/>
                <w:kern w:val="2"/>
                <w:sz w:val="28"/>
                <w:szCs w:val="28"/>
                <w:lang w:val="en-US"/>
              </w:rPr>
              <w:t>学分。</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kern w:val="2"/>
                <w:sz w:val="28"/>
                <w:szCs w:val="28"/>
                <w:lang w:val="en-US" w:eastAsia="zh-CN"/>
              </w:rPr>
              <w:t>考试委员会</w:t>
            </w:r>
            <w:r>
              <w:rPr>
                <w:rFonts w:hint="eastAsia" w:ascii="仿宋_GB2312" w:hAnsi="仿宋_GB2312" w:eastAsia="仿宋_GB2312" w:cs="仿宋_GB2312"/>
                <w:bCs/>
                <w:kern w:val="2"/>
                <w:sz w:val="28"/>
                <w:szCs w:val="28"/>
                <w:lang w:val="en-US"/>
              </w:rPr>
              <w:t>颁发汽车服务工程（专升本）专业毕业证书，主考学校副署，国家承认学历。符合高等学历继续教育学士学位授予条件者，由主考学校按规定授予学士学位。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三、培养目标与基本要求</w:t>
            </w:r>
          </w:p>
          <w:p>
            <w:pPr>
              <w:pStyle w:val="4"/>
              <w:autoSpaceDE/>
              <w:autoSpaceDN/>
              <w:snapToGrid w:val="0"/>
              <w:spacing w:line="360" w:lineRule="auto"/>
              <w:ind w:firstLine="562"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
                <w:kern w:val="2"/>
                <w:sz w:val="28"/>
                <w:szCs w:val="28"/>
                <w:lang w:val="en-US"/>
              </w:rPr>
              <w:t>培养目标</w:t>
            </w:r>
            <w:r>
              <w:rPr>
                <w:rFonts w:hint="eastAsia" w:ascii="仿宋_GB2312" w:hAnsi="仿宋_GB2312" w:eastAsia="仿宋_GB2312" w:cs="仿宋_GB2312"/>
                <w:bCs/>
                <w:kern w:val="2"/>
                <w:sz w:val="28"/>
                <w:szCs w:val="28"/>
                <w:lang w:val="en-US"/>
              </w:rPr>
              <w:t>：</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专业面向汽车产业发展新趋势和汽车产业发展市场需求，培养具有掌握传统内燃机汽车、新能源汽车、智能网联汽车、大数据等相关理论知识，具有汽车市场技术、运作管理和工程实践创新能力，能够在汽车、交通、金融等相关领域从事汽车相关的汽车技术（研发、检测）、汽车金融（保险、二手车、事故鉴定）、汽车产业链管理等工作的德智体美劳全面发展的高素质技术应用型人才。</w:t>
            </w:r>
          </w:p>
          <w:p>
            <w:pPr>
              <w:pStyle w:val="4"/>
              <w:autoSpaceDE/>
              <w:autoSpaceDN/>
              <w:snapToGrid w:val="0"/>
              <w:spacing w:line="360" w:lineRule="auto"/>
              <w:ind w:firstLine="562" w:firstLineChars="200"/>
              <w:jc w:val="left"/>
              <w:rPr>
                <w:rFonts w:ascii="仿宋_GB2312" w:hAnsi="仿宋_GB2312" w:eastAsia="仿宋_GB2312" w:cs="仿宋_GB2312"/>
                <w:b/>
                <w:kern w:val="2"/>
                <w:sz w:val="28"/>
                <w:szCs w:val="28"/>
                <w:lang w:val="en-US"/>
              </w:rPr>
            </w:pPr>
            <w:r>
              <w:rPr>
                <w:rFonts w:hint="eastAsia" w:ascii="仿宋_GB2312" w:hAnsi="仿宋_GB2312" w:eastAsia="仿宋_GB2312" w:cs="仿宋_GB2312"/>
                <w:b/>
                <w:kern w:val="2"/>
                <w:sz w:val="28"/>
                <w:szCs w:val="28"/>
                <w:lang w:val="en-US"/>
              </w:rPr>
              <w:t>培养要求：</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本专业毕业生应满足如下在知识、能力和素质等方面的要求：</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）工程知识：能够将数学、自然科学、工程基础和专业知识用于解决传统汽车、新能源及智能汽车服务领域的工程问题。</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）问题分析：能够应用数学、自然科学和工程科学的基本原理或理论，识别、表达、分析传统汽车、新能源及智能汽车服务领域的工程问题。</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）使用现代工具：能够针对传统汽车、新能源及智能汽车服务领域工程问题，选择与使用恰当的技术、资源、现代工程工具和信息技术工具。</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）工程与社会：了解相关背景知识，能合理分析、评价汽车服务专业工程实践问题解决方案的可行性，以及对社会、健康、安全、法律以及文化的影响，并理解应承担的责任。</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）环境和可持续发展：理解与汽车服务工程相关领域的环境保护政策，能够评价专业工程实践对环境、社会可持续发展的影响。</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）职业规范：具有人文社会科学素养、社会责任感，能够在工程实践中理解并遵守工程职业道德和规范，履行责任。</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沟通：能够就传统汽车、新能源及智能汽车服务领域工程问题与业界同行及社会公众进行有效沟通和交流；了解专业领域的国内外发展趋势及研究热点，具备一定的国际视野；能够在跨文化背景下进行沟通和交流。</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8</w:t>
            </w:r>
            <w:r>
              <w:rPr>
                <w:rFonts w:hint="eastAsia" w:ascii="仿宋_GB2312" w:hAnsi="仿宋_GB2312" w:eastAsia="仿宋_GB2312" w:cs="仿宋_GB2312"/>
                <w:bCs/>
                <w:kern w:val="2"/>
                <w:sz w:val="28"/>
                <w:szCs w:val="28"/>
                <w:lang w:val="en-US"/>
              </w:rPr>
              <w:t>）项目管理：掌握工程管理原理与经济决策方法，并能在汽车服务工程多学科环境中应用。</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w:t>
            </w:r>
            <w:r>
              <w:rPr>
                <w:rFonts w:ascii="仿宋_GB2312" w:hAnsi="仿宋_GB2312" w:eastAsia="仿宋_GB2312" w:cs="仿宋_GB2312"/>
                <w:bCs/>
                <w:kern w:val="2"/>
                <w:sz w:val="28"/>
                <w:szCs w:val="28"/>
                <w:lang w:val="en-US"/>
              </w:rPr>
              <w:t>9</w:t>
            </w:r>
            <w:r>
              <w:rPr>
                <w:rFonts w:hint="eastAsia" w:ascii="仿宋_GB2312" w:hAnsi="仿宋_GB2312" w:eastAsia="仿宋_GB2312" w:cs="仿宋_GB2312"/>
                <w:bCs/>
                <w:kern w:val="2"/>
                <w:sz w:val="28"/>
                <w:szCs w:val="28"/>
                <w:lang w:val="en-US"/>
              </w:rPr>
              <w:t>）终身学习：具有自主学习和终身学习的意识，有不断学习和适应发展的能力。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hint="eastAsia" w:ascii="仿宋_GB2312" w:hAnsi="仿宋_GB2312" w:eastAsia="仿宋_GB2312" w:cs="仿宋_GB2312"/>
                <w:b/>
                <w:bCs/>
                <w:kern w:val="2"/>
                <w:sz w:val="28"/>
                <w:szCs w:val="28"/>
                <w:lang w:val="en-US"/>
              </w:rPr>
              <w:t>专业代码：</w:t>
            </w:r>
            <w:r>
              <w:rPr>
                <w:rFonts w:ascii="仿宋_GB2312" w:hAnsi="仿宋_GB2312" w:eastAsia="仿宋_GB2312" w:cs="仿宋_GB2312"/>
                <w:b/>
                <w:bCs/>
                <w:kern w:val="2"/>
                <w:sz w:val="28"/>
                <w:szCs w:val="28"/>
                <w:lang w:val="en-US"/>
              </w:rPr>
              <w:t>080208</w:t>
            </w:r>
          </w:p>
          <w:tbl>
            <w:tblPr>
              <w:tblStyle w:val="5"/>
              <w:tblW w:w="499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23"/>
              <w:gridCol w:w="501"/>
              <w:gridCol w:w="884"/>
              <w:gridCol w:w="3382"/>
              <w:gridCol w:w="526"/>
              <w:gridCol w:w="797"/>
              <w:gridCol w:w="1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课程类别</w:t>
                  </w: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序号</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代码</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课程名称</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学分</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考试</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方式</w:t>
                  </w:r>
                </w:p>
              </w:tc>
              <w:tc>
                <w:tcPr>
                  <w:tcW w:w="88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公共</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基础</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w:t>
                  </w: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03708</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中国近现代史纲要</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03709</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马克思主义基本原理概论</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13000</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英语（专升本）</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7</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专</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业</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核</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心</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w:t>
                  </w: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13174</w:t>
                  </w:r>
                </w:p>
              </w:tc>
              <w:tc>
                <w:tcPr>
                  <w:tcW w:w="2039"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概率论与数理统计（工）</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481"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5</w:t>
                  </w:r>
                </w:p>
              </w:tc>
              <w:tc>
                <w:tcPr>
                  <w:tcW w:w="533"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02187</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电工与电子技术</w:t>
                  </w:r>
                </w:p>
              </w:tc>
              <w:tc>
                <w:tcPr>
                  <w:tcW w:w="317"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5</w:t>
                  </w: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533" w:type="pc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02188</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电工与电子技术（实践）</w:t>
                  </w:r>
                </w:p>
              </w:tc>
              <w:tc>
                <w:tcPr>
                  <w:tcW w:w="317"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w:t>
                  </w: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6</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06904</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汽车保险与理赔</w:t>
                  </w:r>
                </w:p>
              </w:tc>
              <w:tc>
                <w:tcPr>
                  <w:tcW w:w="317"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5</w:t>
                  </w: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7</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04444</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汽车鉴定与评估</w:t>
                  </w:r>
                </w:p>
              </w:tc>
              <w:tc>
                <w:tcPr>
                  <w:tcW w:w="317"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8</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04447</w:t>
                  </w:r>
                </w:p>
              </w:tc>
              <w:tc>
                <w:tcPr>
                  <w:tcW w:w="2039" w:type="pc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汽车维修工程</w:t>
                  </w:r>
                </w:p>
              </w:tc>
              <w:tc>
                <w:tcPr>
                  <w:tcW w:w="317" w:type="pc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5</w:t>
                  </w:r>
                </w:p>
              </w:tc>
              <w:tc>
                <w:tcPr>
                  <w:tcW w:w="481" w:type="pc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continue"/>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04448</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汽车维修工程（实践）</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专</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业</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拓</w:t>
                  </w:r>
                </w:p>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kern w:val="2"/>
                      <w:sz w:val="24"/>
                      <w:szCs w:val="24"/>
                      <w:lang w:val="en-US"/>
                    </w:rPr>
                    <w:t>课</w:t>
                  </w:r>
                </w:p>
              </w:tc>
              <w:tc>
                <w:tcPr>
                  <w:tcW w:w="302" w:type="pc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9</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11100</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汽车运用工程学</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10</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11095</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汽车检测诊断技术</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11096</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汽车检测诊断技术（实践）</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11</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05837</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汽车市场调查与分析（实践）</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12</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08570</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汽车构造与原理</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08571</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汽车构造与原理（实践）</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13</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05871</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汽车营销技术</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14</w:t>
                  </w:r>
                </w:p>
              </w:tc>
              <w:tc>
                <w:tcPr>
                  <w:tcW w:w="533"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03977</w:t>
                  </w:r>
                </w:p>
              </w:tc>
              <w:tc>
                <w:tcPr>
                  <w:tcW w:w="2039"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hint="eastAsia" w:ascii="仿宋_GB2312" w:hAnsi="仿宋_GB2312" w:eastAsia="仿宋_GB2312" w:cs="仿宋_GB2312"/>
                      <w:bCs/>
                      <w:color w:val="000000"/>
                      <w:sz w:val="24"/>
                      <w:szCs w:val="24"/>
                      <w:lang w:val="en-US"/>
                    </w:rPr>
                    <w:t>汽车电子商务</w:t>
                  </w:r>
                </w:p>
              </w:tc>
              <w:tc>
                <w:tcPr>
                  <w:tcW w:w="317"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5</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03978</w:t>
                  </w:r>
                </w:p>
              </w:tc>
              <w:tc>
                <w:tcPr>
                  <w:tcW w:w="2039"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hint="eastAsia" w:ascii="仿宋_GB2312" w:hAnsi="仿宋_GB2312" w:eastAsia="仿宋_GB2312" w:cs="仿宋_GB2312"/>
                      <w:bCs/>
                      <w:color w:val="000000"/>
                      <w:sz w:val="24"/>
                      <w:szCs w:val="24"/>
                      <w:lang w:val="en-US"/>
                    </w:rPr>
                    <w:t>汽车电子商务（实践）</w:t>
                  </w:r>
                </w:p>
              </w:tc>
              <w:tc>
                <w:tcPr>
                  <w:tcW w:w="317"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3</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实践</w:t>
                  </w:r>
                </w:p>
              </w:tc>
              <w:tc>
                <w:tcPr>
                  <w:tcW w:w="889"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15</w:t>
                  </w:r>
                </w:p>
              </w:tc>
              <w:tc>
                <w:tcPr>
                  <w:tcW w:w="533"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01322</w:t>
                  </w:r>
                </w:p>
              </w:tc>
              <w:tc>
                <w:tcPr>
                  <w:tcW w:w="2039"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现代汽车新技术</w:t>
                  </w:r>
                </w:p>
              </w:tc>
              <w:tc>
                <w:tcPr>
                  <w:tcW w:w="317"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6</w:t>
                  </w:r>
                </w:p>
              </w:tc>
              <w:tc>
                <w:tcPr>
                  <w:tcW w:w="481"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302" w:type="pct"/>
                  <w:tcBorders>
                    <w:top w:val="single" w:color="000000" w:sz="2" w:space="0"/>
                    <w:left w:val="single" w:color="000000" w:sz="2" w:space="0"/>
                    <w:bottom w:val="single" w:color="000000" w:sz="2"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16</w:t>
                  </w:r>
                </w:p>
              </w:tc>
              <w:tc>
                <w:tcPr>
                  <w:tcW w:w="533"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04449</w:t>
                  </w:r>
                </w:p>
              </w:tc>
              <w:tc>
                <w:tcPr>
                  <w:tcW w:w="2039"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汽车文化</w:t>
                  </w:r>
                </w:p>
              </w:tc>
              <w:tc>
                <w:tcPr>
                  <w:tcW w:w="317"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3</w:t>
                  </w:r>
                </w:p>
              </w:tc>
              <w:tc>
                <w:tcPr>
                  <w:tcW w:w="481" w:type="pct"/>
                  <w:tcBorders>
                    <w:top w:val="single" w:color="000000" w:sz="2"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kern w:val="2"/>
                      <w:sz w:val="24"/>
                      <w:szCs w:val="24"/>
                      <w:lang w:val="en-US"/>
                    </w:rPr>
                    <w:t>免考英语</w:t>
                  </w:r>
                  <w:r>
                    <w:rPr>
                      <w:rFonts w:hint="eastAsia" w:ascii="仿宋_GB2312" w:hAnsi="仿宋_GB2312" w:eastAsia="仿宋_GB2312" w:cs="仿宋_GB2312"/>
                      <w:bCs/>
                      <w:kern w:val="2"/>
                      <w:sz w:val="24"/>
                      <w:szCs w:val="24"/>
                      <w:lang w:val="en-US" w:eastAsia="zh-CN"/>
                    </w:rPr>
                    <w:t>（</w:t>
                  </w:r>
                  <w:r>
                    <w:rPr>
                      <w:rFonts w:hint="eastAsia" w:ascii="仿宋_GB2312" w:hAnsi="仿宋_GB2312" w:eastAsia="仿宋_GB2312" w:cs="仿宋_GB2312"/>
                      <w:bCs/>
                      <w:kern w:val="2"/>
                      <w:sz w:val="24"/>
                      <w:szCs w:val="24"/>
                      <w:lang w:val="en-US"/>
                    </w:rPr>
                    <w:t>专升本</w:t>
                  </w:r>
                  <w:r>
                    <w:rPr>
                      <w:rFonts w:hint="eastAsia" w:ascii="仿宋_GB2312" w:hAnsi="仿宋_GB2312" w:eastAsia="仿宋_GB2312" w:cs="仿宋_GB2312"/>
                      <w:bCs/>
                      <w:kern w:val="2"/>
                      <w:sz w:val="24"/>
                      <w:szCs w:val="24"/>
                      <w:lang w:val="en-US" w:eastAsia="zh-CN"/>
                    </w:rPr>
                    <w:t>）</w:t>
                  </w:r>
                  <w:r>
                    <w:rPr>
                      <w:rFonts w:hint="eastAsia" w:ascii="仿宋_GB2312" w:hAnsi="仿宋_GB2312" w:eastAsia="仿宋_GB2312" w:cs="仿宋_GB2312"/>
                      <w:bCs/>
                      <w:kern w:val="2"/>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17</w:t>
                  </w:r>
                </w:p>
              </w:tc>
              <w:tc>
                <w:tcPr>
                  <w:tcW w:w="533"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05833</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汽车法规</w:t>
                  </w:r>
                </w:p>
              </w:tc>
              <w:tc>
                <w:tcPr>
                  <w:tcW w:w="317"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4</w:t>
                  </w: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笔试</w:t>
                  </w:r>
                </w:p>
              </w:tc>
              <w:tc>
                <w:tcPr>
                  <w:tcW w:w="889"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02"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18</w:t>
                  </w:r>
                </w:p>
              </w:tc>
              <w:tc>
                <w:tcPr>
                  <w:tcW w:w="533"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00000</w:t>
                  </w:r>
                </w:p>
              </w:tc>
              <w:tc>
                <w:tcPr>
                  <w:tcW w:w="2039"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毕业考核（或论文</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综合实践</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实验</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实习等）</w:t>
                  </w:r>
                </w:p>
              </w:tc>
              <w:tc>
                <w:tcPr>
                  <w:tcW w:w="317"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481" w:type="pct"/>
                  <w:tcBorders>
                    <w:top w:val="single" w:color="auto" w:sz="4" w:space="0"/>
                    <w:left w:val="single" w:color="000000" w:sz="2" w:space="0"/>
                    <w:bottom w:val="single" w:color="auto" w:sz="4" w:space="0"/>
                    <w:right w:val="single" w:color="000000" w:sz="2" w:space="0"/>
                  </w:tcBorders>
                  <w:vAlign w:val="center"/>
                </w:tcPr>
                <w:p>
                  <w:pPr>
                    <w:autoSpaceDE/>
                    <w:autoSpaceDN/>
                    <w:adjustRightInd w:val="0"/>
                    <w:snapToGrid w:val="0"/>
                    <w:rPr>
                      <w:rFonts w:ascii="仿宋_GB2312" w:hAnsi="仿宋_GB2312" w:eastAsia="仿宋_GB2312" w:cs="仿宋_GB2312"/>
                      <w:bCs/>
                      <w:kern w:val="2"/>
                      <w:sz w:val="24"/>
                      <w:szCs w:val="24"/>
                      <w:lang w:val="en-US"/>
                    </w:rPr>
                  </w:pPr>
                </w:p>
              </w:tc>
              <w:tc>
                <w:tcPr>
                  <w:tcW w:w="889"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312" w:type="pct"/>
                  <w:gridSpan w:val="4"/>
                  <w:tcBorders>
                    <w:top w:val="single" w:color="auto" w:sz="4" w:space="0"/>
                    <w:left w:val="single" w:color="000000" w:sz="2" w:space="0"/>
                    <w:bottom w:val="single" w:color="000000" w:sz="2" w:space="0"/>
                    <w:right w:val="single" w:color="auto" w:sz="4" w:space="0"/>
                  </w:tcBorders>
                  <w:vAlign w:val="center"/>
                </w:tcPr>
                <w:p>
                  <w:pPr>
                    <w:autoSpaceDE/>
                    <w:autoSpaceDN/>
                    <w:adjustRightInd w:val="0"/>
                    <w:snapToGrid w:val="0"/>
                    <w:jc w:val="center"/>
                    <w:rPr>
                      <w:rFonts w:ascii="仿宋_GB2312" w:hAnsi="仿宋_GB2312" w:eastAsia="仿宋_GB2312" w:cs="仿宋_GB2312"/>
                      <w:bCs/>
                      <w:kern w:val="2"/>
                      <w:sz w:val="24"/>
                      <w:szCs w:val="24"/>
                      <w:lang w:val="en-US"/>
                    </w:rPr>
                  </w:pPr>
                  <w:bookmarkStart w:id="0" w:name="_GoBack" w:colFirst="0" w:colLast="6"/>
                  <w:r>
                    <w:rPr>
                      <w:rFonts w:hint="eastAsia" w:ascii="仿宋_GB2312" w:hAnsi="仿宋_GB2312" w:eastAsia="仿宋_GB2312" w:cs="仿宋_GB2312"/>
                      <w:bCs/>
                      <w:kern w:val="2"/>
                      <w:sz w:val="24"/>
                      <w:szCs w:val="24"/>
                      <w:lang w:val="en-US"/>
                    </w:rPr>
                    <w:t>总学分</w:t>
                  </w:r>
                </w:p>
              </w:tc>
              <w:tc>
                <w:tcPr>
                  <w:tcW w:w="1687" w:type="pct"/>
                  <w:gridSpan w:val="3"/>
                  <w:tcBorders>
                    <w:top w:val="single" w:color="auto" w:sz="4" w:space="0"/>
                    <w:left w:val="single" w:color="auto" w:sz="4" w:space="0"/>
                    <w:bottom w:val="single" w:color="000000" w:sz="2" w:space="0"/>
                    <w:right w:val="single" w:color="000000" w:sz="2" w:space="0"/>
                  </w:tcBorders>
                  <w:vAlign w:val="center"/>
                </w:tcPr>
                <w:p>
                  <w:pPr>
                    <w:adjustRightInd w:val="0"/>
                    <w:snapToGrid w:val="0"/>
                    <w:jc w:val="center"/>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76</w:t>
                  </w:r>
                </w:p>
              </w:tc>
            </w:tr>
            <w:bookmarkEnd w:id="0"/>
          </w:tbl>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五、主要课程说明</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电工与电子技术</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本课程是高等教育自学考试汽车服务工程专业的一门重要的专业基础课。它是研究电能在技术领域中应用的技术基础课程，包括电工技术和电子技术两大部分。</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通过本课程的学习，可使学生扩展知识面、</w:t>
            </w:r>
            <w:r>
              <w:rPr>
                <w:rFonts w:hint="eastAsia" w:ascii="仿宋_GB2312" w:hAnsi="仿宋_GB2312" w:eastAsia="仿宋_GB2312" w:cs="仿宋_GB2312"/>
                <w:bCs/>
                <w:kern w:val="2"/>
                <w:sz w:val="28"/>
                <w:szCs w:val="28"/>
                <w:lang w:val="en-US" w:eastAsia="zh-CN"/>
              </w:rPr>
              <w:t>开阔</w:t>
            </w:r>
            <w:r>
              <w:rPr>
                <w:rFonts w:hint="eastAsia" w:ascii="仿宋_GB2312" w:hAnsi="仿宋_GB2312" w:eastAsia="仿宋_GB2312" w:cs="仿宋_GB2312"/>
                <w:bCs/>
                <w:kern w:val="2"/>
                <w:sz w:val="28"/>
                <w:szCs w:val="28"/>
                <w:lang w:val="en-US"/>
              </w:rPr>
              <w:t>思路，使学生掌握交直流电路、模拟电路和数字电路的基本知识，掌握电工基础和电子技术基础的基本原理，掌握典型电路的构成和分析方法。在使学生获得一定感性知识，具备电工电子实验、测量的初步技能的同时，为深入学习本专业后续课程及从事汽车服务工程的应用打下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汽车保险与理赔</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主要讲述汽车保险原则、汽车保险、汽车理赔。通过对本门课程的学习，能够使学生对汽车保险与理赔的理论知识有所了解，为今后在保险行业及汽车</w:t>
            </w:r>
            <w:r>
              <w:rPr>
                <w:rFonts w:ascii="仿宋_GB2312" w:hAnsi="仿宋_GB2312" w:eastAsia="仿宋_GB2312" w:cs="仿宋_GB2312"/>
                <w:bCs/>
                <w:kern w:val="2"/>
                <w:sz w:val="28"/>
                <w:szCs w:val="28"/>
                <w:lang w:val="en-US"/>
              </w:rPr>
              <w:t>4S</w:t>
            </w:r>
            <w:r>
              <w:rPr>
                <w:rFonts w:hint="eastAsia" w:ascii="仿宋_GB2312" w:hAnsi="仿宋_GB2312" w:eastAsia="仿宋_GB2312" w:cs="仿宋_GB2312"/>
                <w:bCs/>
                <w:kern w:val="2"/>
                <w:sz w:val="28"/>
                <w:szCs w:val="28"/>
                <w:lang w:val="en-US"/>
              </w:rPr>
              <w:t>店发展奠定基础。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通过学习本课程，使学生掌握汽车保险原则、汽车保险相关内容、汽车保险条款、汽车核保、理赔的运作等基本知识和基本理论，具备对具体案例进行分析的能力。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汽车鉴定与评估</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该课程的内容与实践联系紧密，强调知识的应用和动手能力，培养学生分析问题和解决问题的能力，为学生将来从事二手车鉴定评估、二手车销售工作打下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能掌握汽车分类编号规则、使用报废制度、掌握各项性能参数指标；掌握各检测项目的检测规范、方法和步骤，能够严格按照国家标准或相关标准，使用相关的检测设备，进行项目检测，得出汽车的技术状况；掌握汽车估价的基本方法、流程。了解二手车交易的相关法规，使学生初步具有能借助和使用一定的仪器、设备，独立分析汽车的技术状况，运用合适的估价方法，为二手车交易提供参考价格。</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汽车维修工程</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本课程是高等教育自学考试汽车服务工程专业的一门专业基础课程。在已学</w:t>
            </w:r>
            <w:r>
              <w:rPr>
                <w:rFonts w:hint="eastAsia" w:ascii="仿宋_GB2312" w:hAnsi="仿宋_GB2312" w:eastAsia="仿宋_GB2312" w:cs="仿宋_GB2312"/>
                <w:bCs/>
                <w:kern w:val="2"/>
                <w:sz w:val="28"/>
                <w:szCs w:val="28"/>
                <w:lang w:val="en-US" w:eastAsia="zh-CN"/>
              </w:rPr>
              <w:t>的</w:t>
            </w:r>
            <w:r>
              <w:rPr>
                <w:rFonts w:hint="eastAsia" w:ascii="仿宋_GB2312" w:hAnsi="仿宋_GB2312" w:eastAsia="仿宋_GB2312" w:cs="仿宋_GB2312"/>
                <w:bCs/>
                <w:kern w:val="2"/>
                <w:sz w:val="28"/>
                <w:szCs w:val="28"/>
                <w:lang w:val="en-US"/>
              </w:rPr>
              <w:t>汽车基本构造的基础上，运用汽车可靠性理论和汽车零件失效理论进行汽车的基本维修学习，掌握基本的维修技能。本课程要求学生掌握汽车零件的失效形式、失效原因、失效规律和失效分析及基本的维修理论；掌握传统汽车、新能源汽车等的修理及装配的基本理论与修理操作方法、装配方法。并能运用上述理论、方法、措施解决生产实际中的技术问题。</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通过本课程的学习，使学生在了解汽车维修原理的基础上，将汽车维修理论和技术融入并应用到汽车维修中，为学生打下进一步的汽车服务工程专业知识和技能基础。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汽车运用工程学</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是为培养和检验学生有关汽车运用基础的基本知识、基本理论和基本技能而设置的一门重要的课程。本课程主要讲述汽车运用条件的特性、汽车使用性能及其合理使用、汽车公害及防治、汽车技术状况变化及其故障诊断方法以及汽车使用寿命的评价方法。其任务是使学生获得汽车运用的基本知识，让学生掌握如何有效地使用车辆，以较低的消耗来较大地发挥汽车的使用性能，延长汽车的使用寿命。</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本课程是一门综合性课程。它</w:t>
            </w:r>
            <w:r>
              <w:rPr>
                <w:rFonts w:hint="eastAsia" w:ascii="仿宋_GB2312" w:hAnsi="仿宋_GB2312" w:eastAsia="仿宋_GB2312" w:cs="仿宋_GB2312"/>
                <w:bCs/>
                <w:kern w:val="2"/>
                <w:sz w:val="28"/>
                <w:szCs w:val="28"/>
                <w:lang w:val="en-US" w:eastAsia="zh-CN"/>
              </w:rPr>
              <w:t>涉及</w:t>
            </w:r>
            <w:r>
              <w:rPr>
                <w:rFonts w:hint="eastAsia" w:ascii="仿宋_GB2312" w:hAnsi="仿宋_GB2312" w:eastAsia="仿宋_GB2312" w:cs="仿宋_GB2312"/>
                <w:bCs/>
                <w:kern w:val="2"/>
                <w:sz w:val="28"/>
                <w:szCs w:val="28"/>
                <w:lang w:val="en-US"/>
              </w:rPr>
              <w:t>汽车学、汽车构造与原理、机动车检测维修法规与技术、汽车电器设备及维修、汽车维修工程等课程的基本理论知识，阐述汽车运用过程中的使用、检测和维修等问题，同时也为后继课程打下必要的基础。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通过本课程的学习，使学生初步具备评价汽车性能和在各种条件下合理使用汽车的能力，查阅相关的技术资料的能力，毕业后能够较好地适应现代汽车运用工程技术工作的需要。</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汽车检测诊断技术</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该课程的内容与实践联系紧密，强调知识的应用和动手能力，培养学生分析问题和解决问题的能力，为学生将来在汽车检测、维修行业工作打下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掌握汽车各检测项目的检测规范、方法和步骤，能够严格按照国家标准或相关标准，使用相关的检测设备，进行项目检测，并提供较为准确、可靠的技术数据，最终使学生初步具有能借助和使用一定的仪器、设备，独立分析汽车故障原因、部位和提出解决办法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汽车市场调查与分析</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w:t>
            </w:r>
            <w:r>
              <w:rPr>
                <w:rFonts w:hint="eastAsia" w:ascii="仿宋_GB2312" w:hAnsi="仿宋_GB2312" w:eastAsia="仿宋_GB2312" w:cs="仿宋_GB2312"/>
                <w:bCs/>
                <w:kern w:val="2"/>
                <w:sz w:val="28"/>
                <w:szCs w:val="28"/>
                <w:lang w:val="en-US" w:eastAsia="zh-CN"/>
              </w:rPr>
              <w:t>让</w:t>
            </w:r>
            <w:r>
              <w:rPr>
                <w:rFonts w:hint="eastAsia" w:ascii="仿宋_GB2312" w:hAnsi="仿宋_GB2312" w:eastAsia="仿宋_GB2312" w:cs="仿宋_GB2312"/>
                <w:bCs/>
                <w:kern w:val="2"/>
                <w:sz w:val="28"/>
                <w:szCs w:val="28"/>
                <w:lang w:val="en-US"/>
              </w:rPr>
              <w:t>学生结合汽车服务市场进行调查问卷、数据分析等训练。在课程设计实习过程中要求学生就该专业的任一领域市场进行调查问卷选题及问卷设计、开展问卷调查并将调查结果进行统计分析，并对结论做进一步的发展分析。从而加强学生理论联系实际，进一步加深对汽车行业的认识，加强辅助计算机软件的应用，从而为学生后期学习及毕业后求职打好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掌握一定的研究方法，能够基于汽车服务工程专业知识对汽车服务行业的实际问题进行调查问卷研究和数据分析，并对数据分析结论进行有效解释。提升学生使用现代工具的能力，在课程设计中，同学们学习使用电脑网络，查阅文献资料，设计调查问卷，并利用专业软件进行数据处理分析，完成课程设计内容。同时增强沟通和团队协作能力，在课程设计中进行小组协作，能清晰指导个人和团队的任务，在过程中培养学生的综合素养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8.</w:t>
            </w:r>
            <w:r>
              <w:rPr>
                <w:rFonts w:hint="eastAsia" w:ascii="仿宋_GB2312" w:hAnsi="仿宋_GB2312" w:eastAsia="仿宋_GB2312" w:cs="仿宋_GB2312"/>
                <w:bCs/>
                <w:kern w:val="2"/>
                <w:sz w:val="28"/>
                <w:szCs w:val="28"/>
                <w:lang w:val="en-US"/>
              </w:rPr>
              <w:t>汽车构造与原理</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通过对本课程的学习，要求学生掌握汽车发动机和底盘构造与工作原理，掌握汽车发动机和底盘的正确使用、维修、检测、调试的方法。通过本课程学习，为后续课程打下基础，并可以将所学知识在毕业设计中得到应用。</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通过本课程的学习，使学生全面、系统地掌握现代汽车发动机和底盘的构造和工作原理，掌握汽车发动机和底盘的拆装、维护工艺、检修方法，为以后从事相应的工作奠定良好的理论基础和实践基础。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9.</w:t>
            </w:r>
            <w:r>
              <w:rPr>
                <w:rFonts w:hint="eastAsia" w:ascii="仿宋_GB2312" w:hAnsi="仿宋_GB2312" w:eastAsia="仿宋_GB2312" w:cs="仿宋_GB2312"/>
                <w:bCs/>
                <w:kern w:val="2"/>
                <w:sz w:val="28"/>
                <w:szCs w:val="28"/>
                <w:lang w:val="en-US"/>
              </w:rPr>
              <w:t>汽车营销技术</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本课程主要研究市场营销活动及其规律性，是建立在经济科学、行为科学、现代管理理论基础之上的应用科学，具有综合性、实践性、边缘性的特点。课程的核心内容是销售商如何从顾客的需要出发，制定企业发展战略，组织企业市场营销活动，从而在满足顾客需求的前提下，使企业在激烈竞争的市场环境中获得生存和发展。</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可以使学生树立正确的市场营销观念，牢固地掌握现代市场营销的基本理论原理、方法手段和工具，掌握运用现代市场营销知识解决实际问题的能力，同时掌握汽车及配件营销环境，汽车配件市场调查，市场细分、市场选择和市场定位，汽车配件产品、价格、分销、促销策略。</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10.</w:t>
            </w:r>
            <w:r>
              <w:rPr>
                <w:rFonts w:hint="eastAsia" w:ascii="仿宋_GB2312" w:hAnsi="仿宋_GB2312" w:eastAsia="仿宋_GB2312" w:cs="仿宋_GB2312"/>
                <w:bCs/>
                <w:kern w:val="2"/>
                <w:sz w:val="28"/>
                <w:szCs w:val="28"/>
                <w:lang w:val="en-US"/>
              </w:rPr>
              <w:t>汽车电子商务</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通过本课程的学习，使学生理解并掌握电子商务中重要的商务问题和技术问题，使学生获得相关方面的基本概念和基本理论。同时通过计算机实验和案例分析等全面综合</w:t>
            </w:r>
            <w:r>
              <w:rPr>
                <w:rFonts w:hint="eastAsia" w:ascii="仿宋_GB2312" w:hAnsi="仿宋_GB2312" w:eastAsia="仿宋_GB2312" w:cs="仿宋_GB2312"/>
                <w:bCs/>
                <w:kern w:val="2"/>
                <w:sz w:val="28"/>
                <w:szCs w:val="28"/>
                <w:lang w:val="en-US" w:eastAsia="zh-CN"/>
              </w:rPr>
              <w:t>的</w:t>
            </w:r>
            <w:r>
              <w:rPr>
                <w:rFonts w:hint="eastAsia" w:ascii="仿宋_GB2312" w:hAnsi="仿宋_GB2312" w:eastAsia="仿宋_GB2312" w:cs="仿宋_GB2312"/>
                <w:bCs/>
                <w:kern w:val="2"/>
                <w:sz w:val="28"/>
                <w:szCs w:val="28"/>
                <w:lang w:val="en-US"/>
              </w:rPr>
              <w:t>训练，使学生能够综合运用所学知识，进行电子商务系统的规划、分析、设计和实现，培养学生理论与实践相结合的能力。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了解电子商务的概念，理解电子商务运营原理，学习电子商务技术和相关的信息技术，熟悉电子商务系统设计与开发的步骤和方法，具备开发汽车企业电子商务应用的素质，从而培养学生进行电子商务实践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11.</w:t>
            </w:r>
            <w:r>
              <w:rPr>
                <w:rFonts w:hint="eastAsia" w:ascii="仿宋_GB2312" w:hAnsi="仿宋_GB2312" w:eastAsia="仿宋_GB2312" w:cs="仿宋_GB2312"/>
                <w:bCs/>
                <w:kern w:val="2"/>
                <w:sz w:val="28"/>
                <w:szCs w:val="28"/>
                <w:lang w:val="en-US"/>
              </w:rPr>
              <w:t>现代汽车新技术</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基础课程。本课程是以现代汽车新技术为主要内容，系统介绍了各种与现代汽车相关的新技术、新材料和新工艺，包括汽车发动机新技术、汽车传动系统新技术、汽车底盘新技术、先进汽车安全技术、汽车新材料及轻量化、智能网联与自动驾驶、新能源汽车和汽车先进制造技术，为培养学生创新及了解汽车新技术前沿进行积极引导，为学生以后从事新能源汽车领域工作打下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通过本课程的学习，能使学生比较系统地掌握各项新技术的特点、发展现状及趋势，从而能够较好地适应现代汽车工程技术工作的需要。</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12.</w:t>
            </w:r>
            <w:r>
              <w:rPr>
                <w:rFonts w:hint="eastAsia" w:ascii="仿宋_GB2312" w:hAnsi="仿宋_GB2312" w:eastAsia="仿宋_GB2312" w:cs="仿宋_GB2312"/>
                <w:bCs/>
                <w:kern w:val="2"/>
                <w:sz w:val="28"/>
                <w:szCs w:val="28"/>
                <w:lang w:val="en-US"/>
              </w:rPr>
              <w:t>汽车文化</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拓展课程，作为免考英语的加考课程。本课程内容涵盖汽车发展史文化、汽车名人文化、名车文化、汽车美学与艺术、公众文化、传媒与教育文化、汽车社会和谐与汽车文明。</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可以培养学生对汽车的兴趣和爱好，从而提高他们对汽车的鉴赏能力，感触名企名车丰厚的文化底蕴，审视汽车造型的美学与艺术，并体会汽车带给人类的物质文明和精神文明，从而达到素质教育的目的。</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13.</w:t>
            </w:r>
            <w:r>
              <w:rPr>
                <w:rFonts w:hint="eastAsia" w:ascii="仿宋_GB2312" w:hAnsi="仿宋_GB2312" w:eastAsia="仿宋_GB2312" w:cs="仿宋_GB2312"/>
                <w:bCs/>
                <w:kern w:val="2"/>
                <w:sz w:val="28"/>
                <w:szCs w:val="28"/>
                <w:lang w:val="en-US"/>
              </w:rPr>
              <w:t>汽车法规</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是高等教育自学考试汽车服务工程专业的一门专业拓展课程，作为免考英语的加考课程。本课程介绍了汽车法规体系的现状与发展方向，界定了汽车法规的内涵与外延，阐述了汽车法律法规对汽车行业发展的深刻影响，同时分析了我国在汽车产业、汽车技术、汽车认证以及有关汽车的营销、金融、税费、维修、专利、道路交通等各方面的政策法规。</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通过本课程的学习，使学生对汽车安全技术及相应的法规与标准有基本了解，掌握现代汽车安全技术的发展方向，为今后走向相应汽车服务岗位打下基础。</w:t>
            </w:r>
          </w:p>
          <w:p>
            <w:pPr>
              <w:pStyle w:val="4"/>
              <w:autoSpaceDE/>
              <w:autoSpaceDN/>
              <w:snapToGrid w:val="0"/>
              <w:spacing w:line="360" w:lineRule="auto"/>
              <w:ind w:firstLine="560" w:firstLineChars="200"/>
              <w:jc w:val="left"/>
              <w:rPr>
                <w:rFonts w:hint="eastAsia" w:ascii="仿宋_GB2312" w:hAnsi="仿宋_GB2312" w:eastAsia="仿宋_GB2312" w:cs="仿宋_GB2312"/>
                <w:bCs/>
                <w:kern w:val="2"/>
                <w:sz w:val="28"/>
                <w:szCs w:val="28"/>
                <w:lang w:val="en-US" w:eastAsia="zh-CN"/>
              </w:rPr>
            </w:pPr>
            <w:r>
              <w:rPr>
                <w:rFonts w:ascii="仿宋_GB2312" w:hAnsi="仿宋_GB2312" w:eastAsia="仿宋_GB2312" w:cs="仿宋_GB2312"/>
                <w:bCs/>
                <w:kern w:val="2"/>
                <w:sz w:val="28"/>
                <w:szCs w:val="28"/>
                <w:lang w:val="en-US"/>
              </w:rPr>
              <w:t>14.</w:t>
            </w:r>
            <w:r>
              <w:rPr>
                <w:rFonts w:hint="eastAsia" w:ascii="仿宋_GB2312" w:hAnsi="仿宋_GB2312" w:eastAsia="仿宋_GB2312" w:cs="仿宋_GB2312"/>
                <w:bCs/>
                <w:kern w:val="2"/>
                <w:sz w:val="28"/>
                <w:szCs w:val="28"/>
                <w:lang w:val="en-US"/>
              </w:rPr>
              <w:t>全国统一命题考试课程（略）</w:t>
            </w:r>
            <w:r>
              <w:rPr>
                <w:rFonts w:hint="eastAsia" w:ascii="仿宋_GB2312" w:hAnsi="仿宋_GB2312" w:eastAsia="仿宋_GB2312" w:cs="仿宋_GB2312"/>
                <w:bCs/>
                <w:kern w:val="2"/>
                <w:sz w:val="28"/>
                <w:szCs w:val="28"/>
                <w:lang w:val="en-US" w:eastAsia="zh-CN"/>
              </w:rPr>
              <w:t>。</w:t>
            </w:r>
          </w:p>
          <w:p>
            <w:pPr>
              <w:pStyle w:val="4"/>
              <w:autoSpaceDE/>
              <w:autoSpaceDN/>
              <w:snapToGrid w:val="0"/>
              <w:spacing w:line="360" w:lineRule="auto"/>
              <w:ind w:firstLine="560" w:firstLineChars="200"/>
              <w:jc w:val="left"/>
              <w:rPr>
                <w:rFonts w:hint="eastAsia" w:ascii="仿宋_GB2312" w:hAnsi="仿宋_GB2312" w:eastAsia="仿宋_GB2312" w:cs="仿宋_GB2312"/>
                <w:bCs/>
                <w:kern w:val="2"/>
                <w:sz w:val="28"/>
                <w:szCs w:val="28"/>
                <w:lang w:val="en-US" w:eastAsia="zh-CN"/>
              </w:rPr>
            </w:pPr>
            <w:r>
              <w:rPr>
                <w:rFonts w:ascii="仿宋_GB2312" w:hAnsi="仿宋_GB2312" w:eastAsia="仿宋_GB2312" w:cs="仿宋_GB2312"/>
                <w:bCs/>
                <w:kern w:val="2"/>
                <w:sz w:val="28"/>
                <w:szCs w:val="28"/>
                <w:lang w:val="en-US"/>
              </w:rPr>
              <w:t>15.</w:t>
            </w:r>
            <w:r>
              <w:rPr>
                <w:rFonts w:hint="eastAsia" w:ascii="仿宋_GB2312" w:hAnsi="仿宋_GB2312" w:eastAsia="仿宋_GB2312" w:cs="仿宋_GB2312"/>
                <w:bCs/>
                <w:kern w:val="2"/>
                <w:sz w:val="28"/>
                <w:szCs w:val="28"/>
                <w:lang w:val="en-US"/>
              </w:rPr>
              <w:t>实践性学习环节课程（按主考学校要求执行）</w:t>
            </w:r>
            <w:r>
              <w:rPr>
                <w:rFonts w:hint="eastAsia" w:ascii="仿宋_GB2312" w:hAnsi="仿宋_GB2312" w:eastAsia="仿宋_GB2312" w:cs="仿宋_GB2312"/>
                <w:bCs/>
                <w:kern w:val="2"/>
                <w:sz w:val="28"/>
                <w:szCs w:val="28"/>
                <w:lang w:val="en-US" w:eastAsia="zh-CN"/>
              </w:rPr>
              <w:t>。</w:t>
            </w:r>
          </w:p>
          <w:p>
            <w:pPr>
              <w:pStyle w:val="4"/>
              <w:autoSpaceDE/>
              <w:autoSpaceDN/>
              <w:snapToGrid w:val="0"/>
              <w:spacing w:line="360" w:lineRule="auto"/>
              <w:ind w:firstLine="562" w:firstLineChars="200"/>
              <w:jc w:val="left"/>
              <w:rPr>
                <w:rFonts w:ascii="仿宋_GB2312" w:hAnsi="仿宋_GB2312" w:eastAsia="仿宋_GB2312" w:cs="仿宋_GB2312"/>
                <w:b/>
                <w:kern w:val="2"/>
                <w:sz w:val="28"/>
                <w:szCs w:val="28"/>
                <w:lang w:val="en-US"/>
              </w:rPr>
            </w:pPr>
            <w:r>
              <w:rPr>
                <w:rFonts w:hint="eastAsia" w:ascii="仿宋_GB2312" w:hAnsi="仿宋_GB2312" w:eastAsia="仿宋_GB2312" w:cs="仿宋_GB2312"/>
                <w:b/>
                <w:kern w:val="2"/>
                <w:sz w:val="28"/>
                <w:szCs w:val="28"/>
                <w:lang w:val="en-US"/>
              </w:rPr>
              <w:t>六、实践性环节学习考核要求</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实践性环节培训的目的在于通过对考生进行具有较强针对性和实用性的实验实践方面的培训，验证和加深理论知识的理解，掌握开设课程中一些研究的基本方法和基本理论。</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本专业含实践的课程及实践所占学分：电工与电子技术（实践）</w:t>
            </w: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学分、汽车维修工程（实践）</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学分、汽车检测诊断技术（实践）</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学分、汽车市场调查与分析（实践）</w:t>
            </w: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学分、汽车构造与原理（实践）</w:t>
            </w: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学分、汽车电子商务（实践）</w:t>
            </w: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学分。</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实践环节的考核由主考学校统一组织安排实施。考生必须在该门课程理论考核合格后，才能参加该实践课程的考核，考核根据具体情况采用不同的方式进行。</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考试课程相关的实践考核环节部分不单独计入课程总门数。</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毕业设计或毕业论文。</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七、其他必要的说明</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机械设计制造类各专业专科毕业生均可直接报考本专业。</w:t>
            </w:r>
          </w:p>
          <w:p>
            <w:pPr>
              <w:pStyle w:val="4"/>
              <w:autoSpaceDE/>
              <w:autoSpaceDN/>
              <w:snapToGrid w:val="0"/>
              <w:spacing w:line="360" w:lineRule="auto"/>
              <w:ind w:firstLine="560" w:firstLineChars="200"/>
              <w:jc w:val="left"/>
              <w:rPr>
                <w:rFonts w:ascii="Times New Roman" w:hAnsi="Times New Roman" w:eastAsia="仿宋" w:cs="Times New Roman"/>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其他专业专科毕业生也可报考本专业，但需要具有机械制图、工程力学、机械设计基础等本专业所需的基础知识。</w:t>
            </w:r>
          </w:p>
        </w:tc>
      </w:tr>
    </w:tbl>
    <w:p>
      <w:pPr>
        <w:pStyle w:val="2"/>
        <w:bidi w:val="0"/>
        <w:rPr>
          <w:rFonts w:hint="eastAsia" w:ascii="Times New Roman" w:hAnsi="Times New Roman"/>
        </w:rPr>
      </w:pPr>
      <w:r>
        <w:rPr>
          <w:rFonts w:hint="eastAsia" w:ascii="Times New Roman" w:hAnsi="Times New Roman"/>
          <w:lang w:val="en-US" w:eastAsia="zh-CN"/>
        </w:rPr>
        <w:t>汽车服务工程</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kern w:val="0"/>
          <w:sz w:val="24"/>
          <w:szCs w:val="22"/>
          <w:lang w:val="en-US" w:eastAsia="zh-CN"/>
        </w:rPr>
      </w:pPr>
      <w:r>
        <w:rPr>
          <w:rFonts w:hint="eastAsia" w:ascii="Times New Roman" w:hAnsi="Times New Roman" w:eastAsia="黑体" w:cs="黑体"/>
          <w:kern w:val="0"/>
          <w:sz w:val="24"/>
          <w:szCs w:val="22"/>
        </w:rPr>
        <w:t xml:space="preserve">专业层次：专升本                             </w:t>
      </w:r>
      <w:r>
        <w:rPr>
          <w:rFonts w:hint="eastAsia" w:ascii="Times New Roman" w:hAnsi="Times New Roman" w:eastAsia="黑体" w:cs="黑体"/>
          <w:kern w:val="0"/>
          <w:sz w:val="24"/>
          <w:szCs w:val="22"/>
          <w:lang w:val="en-US" w:eastAsia="zh-CN"/>
        </w:rPr>
        <w:t xml:space="preserve">  </w:t>
      </w:r>
      <w:r>
        <w:rPr>
          <w:rFonts w:hint="eastAsia" w:ascii="Times New Roman" w:hAnsi="Times New Roman" w:eastAsia="黑体" w:cs="黑体"/>
          <w:kern w:val="0"/>
          <w:sz w:val="24"/>
          <w:szCs w:val="22"/>
        </w:rPr>
        <w:t>专业代码：</w:t>
      </w:r>
      <w:r>
        <w:rPr>
          <w:rFonts w:hint="eastAsia" w:ascii="Times New Roman" w:hAnsi="Times New Roman" w:eastAsia="黑体" w:cs="黑体"/>
          <w:kern w:val="0"/>
          <w:sz w:val="24"/>
          <w:szCs w:val="22"/>
          <w:lang w:val="en-US" w:eastAsia="zh-CN"/>
        </w:rPr>
        <w:t>080208</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kern w:val="0"/>
                <w:sz w:val="18"/>
                <w:szCs w:val="18"/>
              </w:rPr>
            </w:pPr>
            <w:r>
              <w:rPr>
                <w:rFonts w:hint="eastAsia" w:ascii="Times New Roman" w:hAnsi="Times New Roman" w:eastAsia="黑体" w:cs="黑体"/>
                <w:b w:val="0"/>
                <w:bCs w:val="0"/>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kern w:val="0"/>
                <w:sz w:val="18"/>
                <w:szCs w:val="18"/>
              </w:rPr>
            </w:pPr>
            <w:r>
              <w:rPr>
                <w:rFonts w:hint="eastAsia" w:ascii="Times New Roman" w:hAnsi="Times New Roman" w:eastAsia="黑体" w:cs="黑体"/>
                <w:b w:val="0"/>
                <w:bCs w:val="0"/>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kern w:val="0"/>
                <w:sz w:val="18"/>
                <w:szCs w:val="18"/>
              </w:rPr>
            </w:pPr>
            <w:r>
              <w:rPr>
                <w:rFonts w:hint="eastAsia" w:ascii="Times New Roman" w:hAnsi="Times New Roman" w:eastAsia="黑体" w:cs="黑体"/>
                <w:b w:val="0"/>
                <w:bCs w:val="0"/>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kern w:val="0"/>
                <w:sz w:val="18"/>
                <w:szCs w:val="18"/>
              </w:rPr>
            </w:pPr>
            <w:r>
              <w:rPr>
                <w:rFonts w:hint="eastAsia" w:ascii="Times New Roman" w:hAnsi="Times New Roman" w:eastAsia="黑体" w:cs="黑体"/>
                <w:b w:val="0"/>
                <w:bCs w:val="0"/>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kern w:val="0"/>
                <w:sz w:val="18"/>
                <w:szCs w:val="18"/>
              </w:rPr>
            </w:pPr>
            <w:r>
              <w:rPr>
                <w:rFonts w:hint="eastAsia" w:ascii="Times New Roman" w:hAnsi="Times New Roman" w:eastAsia="黑体" w:cs="黑体"/>
                <w:b w:val="0"/>
                <w:bCs w:val="0"/>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02187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电工与电子技术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02188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电工与电子技术（实践）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04447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汽车维修工程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04448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汽车维修工程（实践）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04912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汽车电子控制技术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04913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汽车电子控制技术（实践）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06904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汽车保险与理赔</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13174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概率论与数理统计（工）</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01322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现代汽车新技术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04444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汽车鉴定与评估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05837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汽车市场调查与分析（实践）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05871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汽车营销技术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08570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汽车构造与原理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08571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汽车构造与原理（实践）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1064"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03539</w:t>
            </w:r>
          </w:p>
        </w:tc>
        <w:tc>
          <w:tcPr>
            <w:tcW w:w="4653"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汽车美容与装饰</w:t>
            </w:r>
          </w:p>
        </w:tc>
        <w:tc>
          <w:tcPr>
            <w:tcW w:w="921"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1064"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05870</w:t>
            </w:r>
          </w:p>
        </w:tc>
        <w:tc>
          <w:tcPr>
            <w:tcW w:w="4653"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汽车售后服务管理</w:t>
            </w:r>
          </w:p>
        </w:tc>
        <w:tc>
          <w:tcPr>
            <w:tcW w:w="921" w:type="dxa"/>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04449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汽车文化</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05833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lang w:val="en-US" w:eastAsia="zh-CN" w:bidi="ar-SA"/>
              </w:rPr>
              <w:t>86</w:t>
            </w:r>
            <w:r>
              <w:rPr>
                <w:rFonts w:hint="eastAsia" w:ascii="Times New Roman" w:hAnsi="Times New Roman" w:eastAsia="宋体" w:cs="宋体"/>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汽车服务工程（专升本）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1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747"/>
        <w:gridCol w:w="2379"/>
        <w:gridCol w:w="637"/>
        <w:gridCol w:w="663"/>
        <w:gridCol w:w="688"/>
        <w:gridCol w:w="2434"/>
        <w:gridCol w:w="641"/>
        <w:gridCol w:w="6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汽车服务工程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082232</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汽车服务工程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080208</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4" w:type="pct"/>
            <w:tcBorders>
              <w:tl2br w:val="nil"/>
              <w:tr2bl w:val="nil"/>
            </w:tcBorders>
            <w:vAlign w:val="center"/>
          </w:tcPr>
          <w:p>
            <w:pPr>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03708</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中国近现代史纲要</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cs="方正仿宋_GBK"/>
                <w:kern w:val="0"/>
                <w:sz w:val="18"/>
                <w:szCs w:val="18"/>
                <w:lang w:val="en-US" w:eastAsia="zh-CN" w:bidi="zh-CN"/>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03708</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中国近现代史纲要</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2</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4" w:type="pct"/>
            <w:tcBorders>
              <w:tl2br w:val="nil"/>
              <w:tr2bl w:val="nil"/>
            </w:tcBorders>
            <w:vAlign w:val="center"/>
          </w:tcPr>
          <w:p>
            <w:pPr>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sz w:val="18"/>
                <w:szCs w:val="18"/>
              </w:rPr>
              <w:t>03709</w:t>
            </w:r>
          </w:p>
        </w:tc>
        <w:tc>
          <w:tcPr>
            <w:tcW w:w="125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eastAsia="方正书宋简体"/>
                <w:sz w:val="18"/>
                <w:szCs w:val="18"/>
              </w:rPr>
              <w:t>马克思主义基本原理概论</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cs="方正仿宋_GBK"/>
                <w:kern w:val="0"/>
                <w:sz w:val="18"/>
                <w:szCs w:val="18"/>
                <w:lang w:val="en-US" w:eastAsia="zh-CN" w:bidi="zh-CN"/>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03709</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马克思主义基本原理概论</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94" w:type="pct"/>
            <w:tcBorders>
              <w:tl2br w:val="nil"/>
              <w:tr2bl w:val="nil"/>
            </w:tcBorders>
            <w:vAlign w:val="center"/>
          </w:tcPr>
          <w:p>
            <w:pPr>
              <w:spacing w:line="300" w:lineRule="exact"/>
              <w:jc w:val="center"/>
              <w:rPr>
                <w:rFonts w:hint="eastAsia" w:ascii="Times New Roman" w:hAnsi="Times New Roman" w:eastAsia="宋体" w:cs="宋体"/>
                <w:kern w:val="2"/>
                <w:sz w:val="18"/>
                <w:szCs w:val="18"/>
                <w:lang w:val="en-US" w:eastAsia="zh-CN" w:bidi="ar-SA"/>
              </w:rPr>
            </w:pPr>
            <w:r>
              <w:rPr>
                <w:rFonts w:eastAsia="方正书宋简体"/>
                <w:kern w:val="0"/>
                <w:sz w:val="18"/>
                <w:szCs w:val="18"/>
              </w:rPr>
              <w:t>00015</w:t>
            </w:r>
          </w:p>
        </w:tc>
        <w:tc>
          <w:tcPr>
            <w:tcW w:w="1255" w:type="pct"/>
            <w:tcBorders>
              <w:tl2br w:val="nil"/>
              <w:tr2bl w:val="nil"/>
            </w:tcBorders>
            <w:vAlign w:val="center"/>
          </w:tcPr>
          <w:p>
            <w:pPr>
              <w:widowControl/>
              <w:spacing w:line="300" w:lineRule="exact"/>
              <w:rPr>
                <w:rFonts w:hint="eastAsia" w:ascii="Times New Roman" w:hAnsi="Times New Roman" w:eastAsia="宋体" w:cs="宋体"/>
                <w:kern w:val="2"/>
                <w:sz w:val="18"/>
                <w:szCs w:val="18"/>
                <w:lang w:val="en-US" w:eastAsia="zh-CN" w:bidi="ar-SA"/>
              </w:rPr>
            </w:pPr>
            <w:r>
              <w:rPr>
                <w:rFonts w:eastAsia="方正书宋简体"/>
                <w:kern w:val="0"/>
                <w:sz w:val="18"/>
                <w:szCs w:val="18"/>
              </w:rPr>
              <w:t>英语（二）</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kern w:val="2"/>
                <w:sz w:val="18"/>
                <w:szCs w:val="18"/>
                <w:lang w:val="en-US" w:eastAsia="zh-CN" w:bidi="ar-SA"/>
              </w:rPr>
            </w:pPr>
            <w:r>
              <w:rPr>
                <w:rFonts w:eastAsia="方正书宋简体"/>
                <w:kern w:val="0"/>
                <w:sz w:val="18"/>
                <w:szCs w:val="18"/>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13000</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英语（专升本）</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7</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94" w:type="pct"/>
            <w:vMerge w:val="restart"/>
            <w:tcBorders>
              <w:tl2br w:val="nil"/>
              <w:tr2bl w:val="nil"/>
            </w:tcBorders>
            <w:vAlign w:val="center"/>
          </w:tcPr>
          <w:p>
            <w:pPr>
              <w:widowControl/>
              <w:spacing w:line="300" w:lineRule="exact"/>
              <w:jc w:val="center"/>
              <w:rPr>
                <w:rFonts w:hint="eastAsia" w:ascii="Times New Roman" w:hAnsi="Times New Roman" w:eastAsia="宋体" w:cs="宋体"/>
                <w:kern w:val="2"/>
                <w:sz w:val="18"/>
                <w:szCs w:val="18"/>
                <w:lang w:val="en-US" w:eastAsia="zh-CN" w:bidi="ar-SA"/>
              </w:rPr>
            </w:pPr>
            <w:r>
              <w:rPr>
                <w:rFonts w:eastAsia="方正书宋简体"/>
                <w:kern w:val="0"/>
                <w:sz w:val="18"/>
                <w:szCs w:val="18"/>
              </w:rPr>
              <w:t>02576</w:t>
            </w:r>
          </w:p>
        </w:tc>
        <w:tc>
          <w:tcPr>
            <w:tcW w:w="1255" w:type="pct"/>
            <w:vMerge w:val="restart"/>
            <w:tcBorders>
              <w:tl2br w:val="nil"/>
              <w:tr2bl w:val="nil"/>
            </w:tcBorders>
            <w:vAlign w:val="center"/>
          </w:tcPr>
          <w:p>
            <w:pPr>
              <w:widowControl/>
              <w:spacing w:line="300" w:lineRule="exact"/>
              <w:rPr>
                <w:rFonts w:hint="eastAsia" w:ascii="Times New Roman" w:hAnsi="Times New Roman" w:eastAsia="宋体" w:cs="宋体"/>
                <w:kern w:val="2"/>
                <w:sz w:val="18"/>
                <w:szCs w:val="18"/>
                <w:lang w:val="en-US" w:eastAsia="zh-CN" w:bidi="ar-SA"/>
              </w:rPr>
            </w:pPr>
            <w:r>
              <w:rPr>
                <w:rFonts w:eastAsia="方正书宋简体"/>
                <w:kern w:val="0"/>
                <w:sz w:val="18"/>
                <w:szCs w:val="18"/>
              </w:rPr>
              <w:t>汽车构造</w:t>
            </w:r>
          </w:p>
        </w:tc>
        <w:tc>
          <w:tcPr>
            <w:tcW w:w="334" w:type="pct"/>
            <w:vMerge w:val="restart"/>
            <w:tcBorders>
              <w:tl2br w:val="nil"/>
              <w:tr2bl w:val="nil"/>
            </w:tcBorders>
            <w:vAlign w:val="center"/>
          </w:tcPr>
          <w:p>
            <w:pPr>
              <w:widowControl/>
              <w:spacing w:line="300" w:lineRule="exact"/>
              <w:jc w:val="center"/>
              <w:rPr>
                <w:rFonts w:ascii="方正仿宋_GBK" w:hAnsi="方正仿宋_GBK" w:eastAsia="方正书宋简体" w:cs="方正仿宋_GBK"/>
                <w:kern w:val="0"/>
                <w:sz w:val="18"/>
                <w:szCs w:val="18"/>
                <w:lang w:val="zh-CN" w:eastAsia="zh-CN" w:bidi="zh-CN"/>
              </w:rPr>
            </w:pPr>
            <w:r>
              <w:rPr>
                <w:rFonts w:eastAsia="方正书宋简体"/>
                <w:kern w:val="0"/>
                <w:sz w:val="18"/>
                <w:szCs w:val="18"/>
              </w:rPr>
              <w:t>7</w:t>
            </w:r>
          </w:p>
          <w:p>
            <w:pPr>
              <w:widowControl/>
              <w:spacing w:line="300" w:lineRule="exact"/>
              <w:jc w:val="center"/>
              <w:rPr>
                <w:rFonts w:hint="eastAsia" w:ascii="Times New Roman" w:hAnsi="Times New Roman" w:eastAsia="宋体" w:cs="宋体"/>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08570</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汽车构造与原理</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4" w:type="pct"/>
            <w:vMerge w:val="continue"/>
            <w:tcBorders>
              <w:tl2br w:val="nil"/>
              <w:tr2bl w:val="nil"/>
            </w:tcBorders>
            <w:vAlign w:val="center"/>
          </w:tcPr>
          <w:p>
            <w:pPr>
              <w:widowControl/>
              <w:spacing w:line="300" w:lineRule="exact"/>
              <w:jc w:val="center"/>
              <w:rPr>
                <w:rFonts w:eastAsia="方正书宋简体"/>
                <w:kern w:val="0"/>
                <w:sz w:val="18"/>
                <w:szCs w:val="18"/>
              </w:rPr>
            </w:pPr>
          </w:p>
        </w:tc>
        <w:tc>
          <w:tcPr>
            <w:tcW w:w="1255" w:type="pct"/>
            <w:vMerge w:val="continue"/>
            <w:tcBorders>
              <w:tl2br w:val="nil"/>
              <w:tr2bl w:val="nil"/>
            </w:tcBorders>
            <w:vAlign w:val="center"/>
          </w:tcPr>
          <w:p>
            <w:pPr>
              <w:widowControl/>
              <w:spacing w:line="300" w:lineRule="exact"/>
              <w:rPr>
                <w:rFonts w:eastAsia="方正书宋简体"/>
                <w:kern w:val="0"/>
                <w:sz w:val="18"/>
                <w:szCs w:val="18"/>
              </w:rPr>
            </w:pPr>
          </w:p>
        </w:tc>
        <w:tc>
          <w:tcPr>
            <w:tcW w:w="334" w:type="pct"/>
            <w:vMerge w:val="continue"/>
            <w:tcBorders>
              <w:tl2br w:val="nil"/>
              <w:tr2bl w:val="nil"/>
            </w:tcBorders>
            <w:vAlign w:val="center"/>
          </w:tcPr>
          <w:p>
            <w:pPr>
              <w:widowControl/>
              <w:spacing w:line="300" w:lineRule="exact"/>
              <w:jc w:val="center"/>
              <w:rPr>
                <w:rFonts w:hint="eastAsia" w:ascii="Times New Roman" w:hAnsi="Times New Roman" w:eastAsia="宋体" w:cs="宋体"/>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08571</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汽车构造与原理（实践）</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94" w:type="pct"/>
            <w:vMerge w:val="restar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04946</w:t>
            </w:r>
          </w:p>
        </w:tc>
        <w:tc>
          <w:tcPr>
            <w:tcW w:w="1255" w:type="pct"/>
            <w:vMerge w:val="restar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汽车发动机原理与汽车理论</w:t>
            </w:r>
          </w:p>
        </w:tc>
        <w:tc>
          <w:tcPr>
            <w:tcW w:w="334" w:type="pct"/>
            <w:vMerge w:val="restar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kern w:val="0"/>
                <w:sz w:val="18"/>
                <w:szCs w:val="18"/>
                <w:lang w:val="en-US" w:eastAsia="zh-CN"/>
              </w:rPr>
              <w:t>6</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04447</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汽车维修工程</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4" w:type="pct"/>
            <w:vMerge w:val="continue"/>
            <w:tcBorders>
              <w:tl2br w:val="nil"/>
              <w:tr2bl w:val="nil"/>
            </w:tcBorders>
            <w:vAlign w:val="center"/>
          </w:tcPr>
          <w:p>
            <w:pPr>
              <w:widowControl/>
              <w:spacing w:line="300" w:lineRule="exact"/>
              <w:jc w:val="center"/>
              <w:rPr>
                <w:rFonts w:eastAsia="方正书宋简体"/>
                <w:kern w:val="0"/>
                <w:sz w:val="18"/>
                <w:szCs w:val="18"/>
              </w:rPr>
            </w:pPr>
          </w:p>
        </w:tc>
        <w:tc>
          <w:tcPr>
            <w:tcW w:w="1255" w:type="pct"/>
            <w:vMerge w:val="continue"/>
            <w:tcBorders>
              <w:tl2br w:val="nil"/>
              <w:tr2bl w:val="nil"/>
            </w:tcBorders>
            <w:vAlign w:val="center"/>
          </w:tcPr>
          <w:p>
            <w:pPr>
              <w:widowControl/>
              <w:spacing w:line="300" w:lineRule="exact"/>
              <w:rPr>
                <w:rFonts w:eastAsia="方正书宋简体"/>
                <w:kern w:val="0"/>
                <w:sz w:val="18"/>
                <w:szCs w:val="18"/>
              </w:rPr>
            </w:pPr>
          </w:p>
        </w:tc>
        <w:tc>
          <w:tcPr>
            <w:tcW w:w="334" w:type="pct"/>
            <w:vMerge w:val="continue"/>
            <w:tcBorders>
              <w:tl2br w:val="nil"/>
              <w:tr2bl w:val="nil"/>
            </w:tcBorders>
            <w:vAlign w:val="center"/>
          </w:tcPr>
          <w:p>
            <w:pPr>
              <w:widowControl/>
              <w:spacing w:line="300" w:lineRule="exact"/>
              <w:jc w:val="center"/>
              <w:rPr>
                <w:rFonts w:hint="eastAsia" w:eastAsia="方正书宋简体"/>
                <w:kern w:val="0"/>
                <w:sz w:val="18"/>
                <w:szCs w:val="18"/>
                <w:lang w:val="en-US" w:eastAsia="zh-CN"/>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04448</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汽车维修工程（实践）</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2</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04912</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汽车电子控制技术</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cs="方正仿宋_GBK"/>
                <w:kern w:val="0"/>
                <w:sz w:val="18"/>
                <w:szCs w:val="18"/>
                <w:lang w:val="en-US" w:eastAsia="zh-CN" w:bidi="zh-CN"/>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04912</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汽车电子控制技术</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04913</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汽车电子控制技术（实践）</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3</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04913</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汽车电子控制技术（实践）</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eastAsia="方正书宋简体"/>
                <w:sz w:val="18"/>
                <w:szCs w:val="18"/>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10053</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工程数学（线性代数、复变函数）</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cs="方正仿宋_GBK"/>
                <w:kern w:val="0"/>
                <w:sz w:val="18"/>
                <w:szCs w:val="18"/>
                <w:lang w:val="en-US" w:eastAsia="zh-CN" w:bidi="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13174</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概率论与数理统计（工）</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01458</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汽车市场营销学</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cs="方正仿宋_GBK"/>
                <w:kern w:val="0"/>
                <w:sz w:val="18"/>
                <w:szCs w:val="18"/>
                <w:lang w:val="en-US" w:eastAsia="zh-CN" w:bidi="zh-CN"/>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05871</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汽车营销技术</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11095</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汽车检测诊断技术</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9</w:t>
            </w:r>
          </w:p>
        </w:tc>
        <w:tc>
          <w:tcPr>
            <w:tcW w:w="36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04444</w:t>
            </w:r>
          </w:p>
        </w:tc>
        <w:tc>
          <w:tcPr>
            <w:tcW w:w="128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汽车鉴定与评估</w:t>
            </w:r>
          </w:p>
        </w:tc>
        <w:tc>
          <w:tcPr>
            <w:tcW w:w="33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11096</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汽车检测诊断技术（实践）</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2</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vMerge w:val="continue"/>
            <w:tcBorders>
              <w:tl2br w:val="nil"/>
              <w:tr2bl w:val="nil"/>
            </w:tcBorders>
            <w:vAlign w:val="center"/>
          </w:tcPr>
          <w:p>
            <w:pPr>
              <w:spacing w:line="300" w:lineRule="exact"/>
              <w:rPr>
                <w:rFonts w:hint="eastAsia" w:eastAsia="方正书宋简体"/>
                <w:sz w:val="18"/>
                <w:szCs w:val="18"/>
                <w:lang w:val="en-US" w:eastAsia="zh-CN"/>
              </w:rPr>
            </w:pPr>
          </w:p>
        </w:tc>
        <w:tc>
          <w:tcPr>
            <w:tcW w:w="1284" w:type="pct"/>
            <w:vMerge w:val="continue"/>
            <w:tcBorders>
              <w:tl2br w:val="nil"/>
              <w:tr2bl w:val="nil"/>
            </w:tcBorders>
            <w:vAlign w:val="center"/>
          </w:tcPr>
          <w:p>
            <w:pPr>
              <w:spacing w:line="300" w:lineRule="exact"/>
              <w:rPr>
                <w:rFonts w:hint="eastAsia" w:eastAsia="方正书宋简体"/>
                <w:sz w:val="18"/>
                <w:szCs w:val="18"/>
                <w:lang w:val="en-US" w:eastAsia="zh-CN"/>
              </w:rPr>
            </w:pPr>
          </w:p>
        </w:tc>
        <w:tc>
          <w:tcPr>
            <w:tcW w:w="335" w:type="pct"/>
            <w:vMerge w:val="continue"/>
            <w:tcBorders>
              <w:tl2br w:val="nil"/>
              <w:tr2bl w:val="nil"/>
            </w:tcBorders>
            <w:vAlign w:val="center"/>
          </w:tcPr>
          <w:p>
            <w:pPr>
              <w:spacing w:line="300" w:lineRule="exact"/>
              <w:rPr>
                <w:rFonts w:hint="eastAsia" w:eastAsia="方正书宋简体"/>
                <w:sz w:val="18"/>
                <w:szCs w:val="18"/>
                <w:lang w:val="en-US" w:eastAsia="zh-CN"/>
              </w:rPr>
            </w:pP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11100</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汽车运用工程学</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10</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06904</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汽车保险与理赔</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4" w:type="pct"/>
            <w:vMerge w:val="restar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02159</w:t>
            </w:r>
          </w:p>
          <w:p>
            <w:pPr>
              <w:spacing w:line="300" w:lineRule="exact"/>
              <w:jc w:val="center"/>
              <w:rPr>
                <w:rFonts w:hint="eastAsia" w:ascii="Times New Roman" w:hAnsi="Times New Roman" w:eastAsia="宋体" w:cs="宋体"/>
                <w:color w:val="auto"/>
                <w:kern w:val="2"/>
                <w:sz w:val="18"/>
                <w:szCs w:val="18"/>
                <w:lang w:val="en-US" w:eastAsia="zh-CN" w:bidi="ar-SA"/>
              </w:rPr>
            </w:pPr>
          </w:p>
        </w:tc>
        <w:tc>
          <w:tcPr>
            <w:tcW w:w="1255" w:type="pct"/>
            <w:vMerge w:val="restar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工程力学（一）</w:t>
            </w:r>
          </w:p>
          <w:p>
            <w:pPr>
              <w:widowControl/>
              <w:spacing w:line="300" w:lineRule="exact"/>
              <w:rPr>
                <w:rFonts w:hint="eastAsia" w:ascii="Times New Roman" w:hAnsi="Times New Roman" w:eastAsia="宋体" w:cs="宋体"/>
                <w:color w:val="auto"/>
                <w:kern w:val="2"/>
                <w:sz w:val="18"/>
                <w:szCs w:val="18"/>
                <w:lang w:val="en-US" w:eastAsia="zh-CN" w:bidi="ar-SA"/>
              </w:rPr>
            </w:pPr>
          </w:p>
        </w:tc>
        <w:tc>
          <w:tcPr>
            <w:tcW w:w="334" w:type="pct"/>
            <w:vMerge w:val="restar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5</w:t>
            </w:r>
          </w:p>
          <w:p>
            <w:pPr>
              <w:widowControl/>
              <w:spacing w:line="300" w:lineRule="exact"/>
              <w:jc w:val="center"/>
              <w:rPr>
                <w:rFonts w:hint="eastAsia" w:ascii="Times New Roman" w:hAnsi="Times New Roman" w:eastAsia="宋体" w:cs="宋体"/>
                <w:color w:val="auto"/>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02187</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电工与电子技术</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5</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3"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4" w:type="pct"/>
            <w:vMerge w:val="continue"/>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p>
        </w:tc>
        <w:tc>
          <w:tcPr>
            <w:tcW w:w="1255" w:type="pct"/>
            <w:vMerge w:val="continue"/>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p>
        </w:tc>
        <w:tc>
          <w:tcPr>
            <w:tcW w:w="334" w:type="pct"/>
            <w:vMerge w:val="continue"/>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02188</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电工与电子技术（实践）</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1</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06906</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汽车运行材料</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kern w:val="0"/>
                <w:sz w:val="18"/>
                <w:szCs w:val="18"/>
                <w:lang w:val="en-US" w:eastAsia="zh-CN"/>
              </w:rPr>
              <w:t>3</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03539</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汽车美容与装饰</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08587</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汽车服务工程</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hint="eastAsia" w:eastAsia="方正书宋简体"/>
                <w:kern w:val="0"/>
                <w:sz w:val="18"/>
                <w:szCs w:val="18"/>
                <w:lang w:val="en-US" w:eastAsia="zh-CN"/>
              </w:rPr>
              <w:t>3</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01322</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现代汽车新技术</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04947</w:t>
            </w: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机动车鉴定与估价</w:t>
            </w: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r>
              <w:rPr>
                <w:rFonts w:eastAsia="方正书宋简体"/>
                <w:kern w:val="0"/>
                <w:sz w:val="18"/>
                <w:szCs w:val="18"/>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63"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05837</w:t>
            </w:r>
          </w:p>
        </w:tc>
        <w:tc>
          <w:tcPr>
            <w:tcW w:w="1284"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rPr>
              <w:t>汽车市场调查与分析（实践）</w:t>
            </w:r>
          </w:p>
        </w:tc>
        <w:tc>
          <w:tcPr>
            <w:tcW w:w="335" w:type="pct"/>
            <w:tcBorders>
              <w:tl2br w:val="nil"/>
              <w:tr2bl w:val="nil"/>
            </w:tcBorders>
            <w:vAlign w:val="center"/>
          </w:tcPr>
          <w:p>
            <w:pPr>
              <w:spacing w:line="300" w:lineRule="exact"/>
              <w:rPr>
                <w:rFonts w:hint="eastAsia" w:eastAsia="方正书宋简体"/>
                <w:sz w:val="18"/>
                <w:szCs w:val="18"/>
                <w:lang w:val="en-US" w:eastAsia="zh-CN"/>
              </w:rPr>
            </w:pPr>
            <w:r>
              <w:rPr>
                <w:rFonts w:hint="eastAsia" w:eastAsia="方正书宋简体"/>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1"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9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p>
        </w:tc>
        <w:tc>
          <w:tcPr>
            <w:tcW w:w="1255" w:type="pct"/>
            <w:tcBorders>
              <w:tl2br w:val="nil"/>
              <w:tr2bl w:val="nil"/>
            </w:tcBorders>
            <w:vAlign w:val="center"/>
          </w:tcPr>
          <w:p>
            <w:pPr>
              <w:widowControl/>
              <w:spacing w:line="300" w:lineRule="exact"/>
              <w:rPr>
                <w:rFonts w:hint="eastAsia" w:ascii="Times New Roman" w:hAnsi="Times New Roman" w:eastAsia="宋体" w:cs="宋体"/>
                <w:color w:val="auto"/>
                <w:kern w:val="2"/>
                <w:sz w:val="18"/>
                <w:szCs w:val="18"/>
                <w:lang w:val="en-US" w:eastAsia="zh-CN" w:bidi="ar-SA"/>
              </w:rPr>
            </w:pPr>
          </w:p>
        </w:tc>
        <w:tc>
          <w:tcPr>
            <w:tcW w:w="334" w:type="pct"/>
            <w:tcBorders>
              <w:tl2br w:val="nil"/>
              <w:tr2bl w:val="nil"/>
            </w:tcBorders>
            <w:vAlign w:val="center"/>
          </w:tcPr>
          <w:p>
            <w:pPr>
              <w:widowControl/>
              <w:spacing w:line="300" w:lineRule="exact"/>
              <w:jc w:val="center"/>
              <w:rPr>
                <w:rFonts w:hint="eastAsia" w:ascii="Times New Roman" w:hAnsi="Times New Roman" w:eastAsia="宋体" w:cs="宋体"/>
                <w:color w:val="auto"/>
                <w:kern w:val="2"/>
                <w:sz w:val="18"/>
                <w:szCs w:val="18"/>
                <w:lang w:val="en-US" w:eastAsia="zh-CN" w:bidi="ar-SA"/>
              </w:rPr>
            </w:pP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05870</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汽车售后服务管理</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hint="eastAsia" w:ascii="Times New Roman" w:hAnsi="Times New Roman"/>
          <w:lang w:val="en-US" w:eastAsia="zh-CN"/>
        </w:rPr>
      </w:pPr>
    </w:p>
    <w:p>
      <w:pPr>
        <w:pStyle w:val="2"/>
        <w:bidi w:val="0"/>
        <w:rPr>
          <w:rFonts w:ascii="Times New Roman" w:hAnsi="Times New Roman"/>
        </w:rPr>
      </w:pPr>
      <w:r>
        <w:rPr>
          <w:rFonts w:hint="eastAsia" w:ascii="Times New Roman" w:hAnsi="Times New Roman"/>
          <w:lang w:val="en-US" w:eastAsia="zh-CN"/>
        </w:rPr>
        <w:t>汽车服务工程（专升本）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7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761"/>
        <w:gridCol w:w="2420"/>
        <w:gridCol w:w="634"/>
        <w:gridCol w:w="673"/>
        <w:gridCol w:w="701"/>
        <w:gridCol w:w="247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汽车维修与检测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081726</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汽车服务工程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080208</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5"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rPr>
              <w:t>03708</w:t>
            </w:r>
          </w:p>
        </w:tc>
        <w:tc>
          <w:tcPr>
            <w:tcW w:w="1285"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rPr>
              <w:t>中国近现代史纲要</w:t>
            </w:r>
          </w:p>
        </w:tc>
        <w:tc>
          <w:tcPr>
            <w:tcW w:w="333"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eastAsia="zh-CN"/>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rPr>
              <w:t>03709</w:t>
            </w:r>
          </w:p>
        </w:tc>
        <w:tc>
          <w:tcPr>
            <w:tcW w:w="1285"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rPr>
              <w:t>马克思主义基本原理概论</w:t>
            </w:r>
          </w:p>
        </w:tc>
        <w:tc>
          <w:tcPr>
            <w:tcW w:w="333" w:type="pct"/>
            <w:tcBorders>
              <w:tl2br w:val="nil"/>
              <w:tr2bl w:val="nil"/>
            </w:tcBorders>
            <w:vAlign w:val="center"/>
          </w:tcPr>
          <w:p>
            <w:pPr>
              <w:spacing w:line="300" w:lineRule="exact"/>
              <w:rPr>
                <w:rFonts w:hint="eastAsia" w:ascii="Times New Roman" w:hAnsi="Times New Roman" w:eastAsia="宋体" w:cs="宋体"/>
                <w:color w:val="000000"/>
                <w:kern w:val="0"/>
                <w:sz w:val="18"/>
                <w:szCs w:val="18"/>
                <w:lang w:val="en-US" w:eastAsia="zh-CN" w:bidi="ar"/>
              </w:rPr>
            </w:pPr>
            <w:r>
              <w:rPr>
                <w:rFonts w:hint="eastAsia" w:eastAsia="方正书宋简体"/>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13000</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英语（专升本）</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7</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"javascript:detail_onClick('2009320100000007742');"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02576</w:t>
            </w:r>
            <w:r>
              <w:rPr>
                <w:rFonts w:hint="eastAsia" w:ascii="Times New Roman" w:hAnsi="Times New Roman" w:eastAsia="宋体" w:cs="宋体"/>
                <w:color w:val="auto"/>
                <w:sz w:val="18"/>
                <w:szCs w:val="18"/>
                <w:lang w:val="en-US" w:eastAsia="zh-CN"/>
              </w:rPr>
              <w:fldChar w:fldCharType="end"/>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"javascript:detail_onClick('2009320100000007742');"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汽车构造</w:t>
            </w:r>
            <w:r>
              <w:rPr>
                <w:rFonts w:hint="eastAsia" w:ascii="Times New Roman" w:hAnsi="Times New Roman" w:eastAsia="宋体" w:cs="宋体"/>
                <w:color w:val="auto"/>
                <w:sz w:val="18"/>
                <w:szCs w:val="18"/>
                <w:lang w:val="en-US" w:eastAsia="zh-CN"/>
              </w:rPr>
              <w:fldChar w:fldCharType="end"/>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08570</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汽车构造与原理</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08571</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汽车构造与原理（实践）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"javascript:detail_onClick('2009320100000006788');"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05913</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"javascript:detail_onClick('2009320100000006788');"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汽车维修技术</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04447</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汽车维修工程</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"javascript:detail_onClick('2009320100000006789');"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05914</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"javascript:detail_onClick('2009320100000006789');"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汽车维修技术</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实践</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04448</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汽车维修工程（实践）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"javascript:detail_onClick('2009320100000009481');"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04912</w:t>
            </w:r>
            <w:r>
              <w:rPr>
                <w:rFonts w:hint="eastAsia" w:ascii="Times New Roman" w:hAnsi="Times New Roman" w:eastAsia="宋体" w:cs="宋体"/>
                <w:color w:val="auto"/>
                <w:sz w:val="18"/>
                <w:szCs w:val="18"/>
                <w:lang w:val="en-US" w:eastAsia="zh-CN"/>
              </w:rPr>
              <w:fldChar w:fldCharType="end"/>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"javascript:detail_onClick('2009320100000009481');"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汽车电子控制技术</w:t>
            </w:r>
            <w:r>
              <w:rPr>
                <w:rFonts w:hint="eastAsia" w:ascii="Times New Roman" w:hAnsi="Times New Roman" w:eastAsia="宋体" w:cs="宋体"/>
                <w:color w:val="auto"/>
                <w:sz w:val="18"/>
                <w:szCs w:val="18"/>
                <w:lang w:val="en-US" w:eastAsia="zh-CN"/>
              </w:rPr>
              <w:fldChar w:fldCharType="end"/>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04912</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汽车电子控制技术</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04913</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汽车电子控制技术（实践）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eastAsia="方正书宋简体"/>
                <w:sz w:val="18"/>
                <w:szCs w:val="18"/>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高等数学（工本）</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13174</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概率论与数理统计（工）</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"javascript:detail_onClick('2009320100000001121');"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02159</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"javascript:detail_onClick('2009320100000001121');"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工程力学</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一</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05871</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汽车营销技术</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"javascript:detail_onClick('2009320100000000546');"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01832</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"javascript:detail_onClick('2009320100000000546');"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机械测试技术</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11095</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汽车检测诊断技术</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"javascript:detail_onClick('2009320100000000547');"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01833</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"javascript:detail_onClick('2009320100000000547');"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机械测试技术</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实践</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11096</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汽车检测诊断技术（实践）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"javascript:detail_onClick('2009320100000007747');"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06898</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"javascript:detail_onClick('2009320100000007747');"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汽车运用工程</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11100</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汽车运用工程学</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03969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汽车评估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02187</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电工与电子技术</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5</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"javascript:detail_onClick('2009320100000005626');"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08518</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"javascript:detail_onClick('2009320100000005626');"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汽车安全检测技术</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02188</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电工与电子技术（实践）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"javascript:detail_onClick('2009320100000008061');"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03483</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"javascript:detail_onClick('2009320100000008061');"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发动机原理</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01322</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现代汽车新技术</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"javascript:detail_onClick('2009320100000001145');"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02183</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"javascript:detail_onClick('2009320100000001145');"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机械制图</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一</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6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05837</w:t>
            </w:r>
          </w:p>
        </w:tc>
        <w:tc>
          <w:tcPr>
            <w:tcW w:w="1285"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rPr>
              <w:t>汽车市场调查与分析（实践）</w:t>
            </w:r>
          </w:p>
        </w:tc>
        <w:tc>
          <w:tcPr>
            <w:tcW w:w="333" w:type="pct"/>
            <w:tcBorders>
              <w:tl2br w:val="nil"/>
              <w:tr2bl w:val="nil"/>
            </w:tcBorders>
            <w:vAlign w:val="center"/>
          </w:tcPr>
          <w:p>
            <w:pPr>
              <w:spacing w:line="300" w:lineRule="exact"/>
              <w:rPr>
                <w:rFonts w:hint="eastAsia" w:ascii="Times New Roman" w:hAnsi="Times New Roman" w:eastAsia="宋体" w:cs="宋体"/>
                <w:color w:val="auto"/>
                <w:kern w:val="2"/>
                <w:sz w:val="18"/>
                <w:szCs w:val="18"/>
                <w:lang w:val="en-US" w:eastAsia="zh-CN" w:bidi="ar-SA"/>
              </w:rPr>
            </w:pPr>
            <w:r>
              <w:rPr>
                <w:rFonts w:hint="eastAsia" w:eastAsia="方正书宋简体"/>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03982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汽车机械基础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05870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汽车售后服务管理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03991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汽车服务企业管理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"javascript:detail_onClick('2009320100000006713');"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05838</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"javascript:detail_onClick('2009320100000006713');"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汽车故障分析</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08519</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"javascript:detail_onClick('2009320100000005627');"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汽车综合实验</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"javascript:detail_onClick('2009320100000005628');"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08520</w:t>
            </w:r>
            <w:r>
              <w:rPr>
                <w:rFonts w:hint="eastAsia" w:ascii="Times New Roman" w:hAnsi="Times New Roman" w:eastAsia="宋体" w:cs="宋体"/>
                <w:color w:val="auto"/>
                <w:sz w:val="18"/>
                <w:szCs w:val="18"/>
                <w:lang w:val="en-US" w:eastAsia="zh-CN"/>
              </w:rPr>
              <w:fldChar w:fldCharType="end"/>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fldChar w:fldCharType="begin"/>
            </w:r>
            <w:r>
              <w:rPr>
                <w:rFonts w:hint="eastAsia" w:ascii="Times New Roman" w:hAnsi="Times New Roman" w:eastAsia="宋体" w:cs="宋体"/>
                <w:color w:val="auto"/>
                <w:sz w:val="18"/>
                <w:szCs w:val="18"/>
                <w:lang w:val="en-US" w:eastAsia="zh-CN"/>
              </w:rPr>
              <w:instrText xml:space="preserve"> HYPERLINK "javascript:detail_onClick('2009320100000005628');" </w:instrText>
            </w:r>
            <w:r>
              <w:rPr>
                <w:rFonts w:hint="eastAsia" w:ascii="Times New Roman" w:hAnsi="Times New Roman" w:eastAsia="宋体" w:cs="宋体"/>
                <w:color w:val="auto"/>
                <w:sz w:val="18"/>
                <w:szCs w:val="18"/>
                <w:lang w:val="en-US" w:eastAsia="zh-CN"/>
              </w:rPr>
              <w:fldChar w:fldCharType="separate"/>
            </w:r>
            <w:r>
              <w:rPr>
                <w:rFonts w:hint="eastAsia" w:ascii="Times New Roman" w:hAnsi="Times New Roman" w:eastAsia="宋体" w:cs="宋体"/>
                <w:color w:val="auto"/>
                <w:sz w:val="18"/>
                <w:szCs w:val="18"/>
                <w:lang w:val="en-US" w:eastAsia="zh-CN"/>
              </w:rPr>
              <w:t>汽车保修实习</w:t>
            </w:r>
            <w:r>
              <w:rPr>
                <w:rFonts w:hint="eastAsia" w:ascii="Times New Roman" w:hAnsi="Times New Roman" w:eastAsia="宋体" w:cs="宋体"/>
                <w:color w:val="auto"/>
                <w:sz w:val="18"/>
                <w:szCs w:val="18"/>
                <w:lang w:val="en-US" w:eastAsia="zh-CN"/>
              </w:rPr>
              <w:fldChar w:fldCharType="end"/>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汽车服务工程（专升本）专业考试计划对应衔接表</w:t>
      </w:r>
    </w:p>
    <w:tbl>
      <w:tblPr>
        <w:tblStyle w:val="5"/>
        <w:tblW w:w="500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696"/>
        <w:gridCol w:w="2426"/>
        <w:gridCol w:w="721"/>
        <w:gridCol w:w="657"/>
        <w:gridCol w:w="688"/>
        <w:gridCol w:w="2478"/>
        <w:gridCol w:w="677"/>
        <w:gridCol w:w="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28"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401"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26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汽车服务工程</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B082232</w:t>
            </w:r>
          </w:p>
        </w:tc>
        <w:tc>
          <w:tcPr>
            <w:tcW w:w="2328"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汽车服务工程</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H080208</w:t>
            </w:r>
          </w:p>
        </w:tc>
        <w:tc>
          <w:tcPr>
            <w:tcW w:w="401"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8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5"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7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4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5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5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40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40"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03708</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中国近现代史纲要</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401"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0"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03709</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马克思主义基本原理概论</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60"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00015</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英语（二）</w:t>
            </w:r>
          </w:p>
        </w:tc>
        <w:tc>
          <w:tcPr>
            <w:tcW w:w="37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英语（专升本）</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60"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10053</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工程数学（线性代数、复变函数）</w:t>
            </w:r>
          </w:p>
        </w:tc>
        <w:tc>
          <w:tcPr>
            <w:tcW w:w="37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13174</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概率论与数理统计（工）</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cs="Times New Roman"/>
                <w:b w:val="0"/>
                <w:bCs w:val="0"/>
                <w:color w:val="auto"/>
                <w:sz w:val="18"/>
                <w:szCs w:val="18"/>
                <w:lang w:val="en-US" w:eastAsia="zh-CN"/>
              </w:rPr>
              <w:t>5</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02576</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汽车构造</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ascii="宋体" w:hAnsi="宋体" w:cs="宋体"/>
                <w:b w:val="0"/>
                <w:bCs w:val="0"/>
                <w:color w:val="auto"/>
                <w:kern w:val="2"/>
                <w:sz w:val="18"/>
                <w:szCs w:val="18"/>
                <w:lang w:val="en-US" w:eastAsia="zh-CN" w:bidi="ar-SA"/>
              </w:rPr>
              <w:t>5</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01322</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现代汽车新技术</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vMerge w:val="restart"/>
            <w:tcBorders>
              <w:tl2br w:val="nil"/>
              <w:tr2bl w:val="nil"/>
            </w:tcBorders>
            <w:noWrap w:val="0"/>
            <w:vAlign w:val="center"/>
          </w:tcPr>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r>
              <w:rPr>
                <w:rFonts w:hint="eastAsia" w:cs="Times New Roman"/>
                <w:b w:val="0"/>
                <w:bCs w:val="0"/>
                <w:color w:val="auto"/>
                <w:sz w:val="18"/>
                <w:szCs w:val="18"/>
                <w:lang w:val="en-US" w:eastAsia="zh-CN"/>
              </w:rPr>
              <w:t>6</w:t>
            </w:r>
          </w:p>
        </w:tc>
        <w:tc>
          <w:tcPr>
            <w:tcW w:w="360" w:type="pct"/>
            <w:tcBorders>
              <w:tl2br w:val="nil"/>
              <w:tr2bl w:val="nil"/>
            </w:tcBorders>
            <w:noWrap w:val="0"/>
            <w:vAlign w:val="center"/>
          </w:tcPr>
          <w:p>
            <w:pPr>
              <w:widowControl/>
              <w:jc w:val="both"/>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11095</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汽车检测诊断技术</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0"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08570</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汽车构造与原理</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11096</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汽车检测诊断技术（实践）</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40"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08571</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汽车构造与原理（实践）</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cs="Times New Roman"/>
                <w:b w:val="0"/>
                <w:bCs w:val="0"/>
                <w:color w:val="auto"/>
                <w:sz w:val="18"/>
                <w:szCs w:val="18"/>
                <w:lang w:val="en-US" w:eastAsia="zh-CN"/>
              </w:rPr>
              <w:t>7</w:t>
            </w:r>
          </w:p>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04912</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汽车电子控制技术</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40"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04912</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汽车电子控制技术</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04913</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汽车电子控制技术（实践）</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40"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04913</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汽车电子控制技术（实践）</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cs="Times New Roman"/>
                <w:b w:val="0"/>
                <w:bCs w:val="0"/>
                <w:color w:val="auto"/>
                <w:sz w:val="18"/>
                <w:szCs w:val="18"/>
                <w:lang w:val="en-US" w:eastAsia="zh-CN"/>
              </w:rPr>
              <w:t>8</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06906</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汽车运行材料</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40"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02187</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电工与电子技术</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5</w:t>
            </w:r>
          </w:p>
        </w:tc>
        <w:tc>
          <w:tcPr>
            <w:tcW w:w="401"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cs="Times New Roman"/>
                <w:b w:val="0"/>
                <w:bCs w:val="0"/>
                <w:color w:val="auto"/>
                <w:sz w:val="18"/>
                <w:szCs w:val="18"/>
                <w:lang w:val="en-US" w:eastAsia="zh-CN"/>
              </w:rPr>
              <w:t>9</w:t>
            </w:r>
          </w:p>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08587</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汽车服务工程</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40"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02188</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电工与电子技术（实践）</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
              </w:rPr>
            </w:pPr>
            <w:r>
              <w:rPr>
                <w:rFonts w:hint="eastAsia" w:ascii="Times New Roman" w:hAnsi="Times New Roman" w:eastAsia="宋体" w:cs="宋体"/>
                <w:color w:val="auto"/>
                <w:sz w:val="18"/>
                <w:szCs w:val="18"/>
                <w:lang w:val="en-US" w:eastAsia="zh-CN"/>
              </w:rPr>
              <w:t>1</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r>
              <w:rPr>
                <w:rFonts w:hint="eastAsia" w:cs="Times New Roman"/>
                <w:b w:val="0"/>
                <w:bCs w:val="0"/>
                <w:color w:val="auto"/>
                <w:sz w:val="18"/>
                <w:szCs w:val="18"/>
                <w:lang w:val="en-US" w:eastAsia="zh-CN"/>
              </w:rPr>
              <w:t>0</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04946</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汽车发动机原理与汽车理论</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04444</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汽车鉴定与评估</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w:t>
            </w:r>
            <w:r>
              <w:rPr>
                <w:rFonts w:hint="eastAsia" w:cs="Times New Roman"/>
                <w:b w:val="0"/>
                <w:bCs w:val="0"/>
                <w:color w:val="auto"/>
                <w:sz w:val="18"/>
                <w:szCs w:val="18"/>
                <w:lang w:val="en-US" w:eastAsia="zh-CN"/>
              </w:rPr>
              <w:t>1</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01458</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汽车市场营销学</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05837</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汽车市场调查与分析（实践）</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r>
              <w:rPr>
                <w:rFonts w:hint="eastAsia" w:cs="Times New Roman"/>
                <w:b w:val="0"/>
                <w:bCs w:val="0"/>
                <w:color w:val="auto"/>
                <w:sz w:val="18"/>
                <w:szCs w:val="18"/>
                <w:lang w:val="en-US" w:eastAsia="zh-CN"/>
              </w:rPr>
              <w:t>2</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02159</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工程力学（一）</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05871</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汽车营销技术</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cs="Times New Roman"/>
                <w:b w:val="0"/>
                <w:bCs w:val="0"/>
                <w:color w:val="auto"/>
                <w:sz w:val="18"/>
                <w:szCs w:val="18"/>
                <w:lang w:val="en-US" w:eastAsia="zh-CN"/>
              </w:rPr>
              <w:t>13</w:t>
            </w:r>
          </w:p>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04947</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机动车鉴定与估价</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12</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06904</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汽车保险与理赔</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1</w:t>
            </w:r>
            <w:r>
              <w:rPr>
                <w:rFonts w:hint="eastAsia" w:cs="Times New Roman"/>
                <w:b w:val="0"/>
                <w:bCs w:val="0"/>
                <w:color w:val="auto"/>
                <w:sz w:val="18"/>
                <w:szCs w:val="18"/>
                <w:lang w:val="en-US" w:eastAsia="zh-CN"/>
              </w:rPr>
              <w:t>4</w:t>
            </w:r>
          </w:p>
        </w:tc>
        <w:tc>
          <w:tcPr>
            <w:tcW w:w="36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11100</w:t>
            </w:r>
          </w:p>
        </w:tc>
        <w:tc>
          <w:tcPr>
            <w:tcW w:w="1255"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汽车运用工程学</w:t>
            </w:r>
          </w:p>
        </w:tc>
        <w:tc>
          <w:tcPr>
            <w:tcW w:w="37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0"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04447</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汽车维修工程</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1</w:t>
            </w:r>
            <w:r>
              <w:rPr>
                <w:rFonts w:hint="eastAsia" w:cs="Times New Roman"/>
                <w:b w:val="0"/>
                <w:bCs w:val="0"/>
                <w:color w:val="auto"/>
                <w:sz w:val="18"/>
                <w:szCs w:val="18"/>
                <w:lang w:val="en-US" w:eastAsia="zh-CN"/>
              </w:rPr>
              <w:t>5</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00321</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i w:val="0"/>
                <w:iCs w:val="0"/>
                <w:color w:val="auto"/>
                <w:kern w:val="0"/>
                <w:sz w:val="18"/>
                <w:szCs w:val="18"/>
                <w:u w:val="none"/>
                <w:lang w:val="en-US" w:eastAsia="zh-CN" w:bidi="ar"/>
              </w:rPr>
              <w:t>中国文化概论</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5</w:t>
            </w:r>
          </w:p>
        </w:tc>
        <w:tc>
          <w:tcPr>
            <w:tcW w:w="340"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04448</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汽车维修工程（实践）</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ascii="宋体" w:hAnsi="宋体" w:cs="宋体"/>
                <w:b w:val="0"/>
                <w:bCs w:val="0"/>
                <w:color w:val="auto"/>
                <w:sz w:val="18"/>
                <w:szCs w:val="18"/>
                <w:lang w:val="en-US" w:eastAsia="zh-CN"/>
              </w:rPr>
              <w:t>16</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01753</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i w:val="0"/>
                <w:iCs w:val="0"/>
                <w:color w:val="auto"/>
                <w:kern w:val="0"/>
                <w:sz w:val="18"/>
                <w:szCs w:val="18"/>
                <w:u w:val="none"/>
                <w:lang w:val="en-US" w:eastAsia="zh-CN" w:bidi="ar"/>
              </w:rPr>
              <w:t>机械工程测试技术</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4</w:t>
            </w:r>
          </w:p>
        </w:tc>
        <w:tc>
          <w:tcPr>
            <w:tcW w:w="34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05870</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汽车售后服务管理</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 w:type="pct"/>
            <w:tcBorders>
              <w:tl2br w:val="nil"/>
              <w:tr2bl w:val="nil"/>
            </w:tcBorders>
            <w:noWrap w:val="0"/>
            <w:vAlign w:val="center"/>
          </w:tcPr>
          <w:p>
            <w:pPr>
              <w:widowControl/>
              <w:numPr>
                <w:ilvl w:val="0"/>
                <w:numId w:val="0"/>
              </w:numPr>
              <w:ind w:leftChars="0"/>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17</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07311</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i w:val="0"/>
                <w:iCs w:val="0"/>
                <w:color w:val="auto"/>
                <w:kern w:val="0"/>
                <w:sz w:val="18"/>
                <w:szCs w:val="18"/>
                <w:u w:val="none"/>
                <w:lang w:val="en-US" w:eastAsia="zh-CN" w:bidi="ar"/>
              </w:rPr>
              <w:t>多媒体技术</w:t>
            </w:r>
          </w:p>
        </w:tc>
        <w:tc>
          <w:tcPr>
            <w:tcW w:w="37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i w:val="0"/>
                <w:iCs w:val="0"/>
                <w:color w:val="auto"/>
                <w:kern w:val="0"/>
                <w:sz w:val="18"/>
                <w:szCs w:val="18"/>
                <w:u w:val="none"/>
                <w:lang w:val="en-US" w:eastAsia="zh-CN" w:bidi="ar"/>
              </w:rPr>
              <w:t>4</w:t>
            </w:r>
          </w:p>
        </w:tc>
        <w:tc>
          <w:tcPr>
            <w:tcW w:w="340"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eastAsia" w:ascii="宋体" w:hAnsi="宋体" w:cs="宋体"/>
                <w:b w:val="0"/>
                <w:bCs w:val="0"/>
                <w:color w:val="auto"/>
                <w:kern w:val="2"/>
                <w:sz w:val="18"/>
                <w:szCs w:val="18"/>
                <w:lang w:val="en-US" w:eastAsia="zh-CN" w:bidi="ar-SA"/>
              </w:rPr>
              <w:t>15</w:t>
            </w:r>
          </w:p>
        </w:tc>
        <w:tc>
          <w:tcPr>
            <w:tcW w:w="35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SA"/>
              </w:rPr>
            </w:pPr>
            <w:r>
              <w:rPr>
                <w:rFonts w:hint="eastAsia" w:ascii="Times New Roman" w:hAnsi="Times New Roman" w:eastAsia="宋体" w:cs="宋体"/>
                <w:color w:val="auto"/>
                <w:sz w:val="18"/>
                <w:szCs w:val="18"/>
                <w:lang w:val="en-US" w:eastAsia="zh-CN"/>
              </w:rPr>
              <w:t>03539</w:t>
            </w:r>
          </w:p>
        </w:tc>
        <w:tc>
          <w:tcPr>
            <w:tcW w:w="128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汽车美容与装饰</w:t>
            </w:r>
          </w:p>
        </w:tc>
        <w:tc>
          <w:tcPr>
            <w:tcW w:w="3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宋体" w:hAnsi="宋体" w:eastAsia="宋体" w:cs="宋体"/>
                <w:b w:val="0"/>
                <w:bCs w:val="0"/>
                <w:color w:val="auto"/>
                <w:kern w:val="0"/>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01"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汽车服务工程（专升本）专业教材明细表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1"/>
        <w:gridCol w:w="1624"/>
        <w:gridCol w:w="900"/>
        <w:gridCol w:w="900"/>
        <w:gridCol w:w="2535"/>
        <w:gridCol w:w="2956"/>
        <w:gridCol w:w="1435"/>
        <w:gridCol w:w="1957"/>
        <w:gridCol w:w="956"/>
      </w:tblGrid>
      <w:tr>
        <w:tblPrEx>
          <w:shd w:val="clear" w:color="auto" w:fill="auto"/>
          <w:tblCellMar>
            <w:top w:w="0" w:type="dxa"/>
            <w:left w:w="108" w:type="dxa"/>
            <w:bottom w:w="0" w:type="dxa"/>
            <w:right w:w="108" w:type="dxa"/>
          </w:tblCellMar>
        </w:tblPrEx>
        <w:trPr>
          <w:trHeight w:val="4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02187</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贾贵玺</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02188</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04447</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汽车维修工程</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汽车维修工程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宋年秀</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04448</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汽车维修工程（实践）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04912</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汽车电子控制技术</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汽车电子控制技术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第3版</w:t>
            </w:r>
            <w:r>
              <w:rPr>
                <w:rFonts w:hint="eastAsia" w:ascii="宋体" w:hAnsi="宋体" w:cs="宋体"/>
                <w:i w:val="0"/>
                <w:iCs w:val="0"/>
                <w:color w:val="000000"/>
                <w:kern w:val="0"/>
                <w:sz w:val="22"/>
                <w:szCs w:val="22"/>
                <w:u w:val="none"/>
                <w:lang w:val="en-US" w:eastAsia="zh-CN" w:bidi="ar"/>
              </w:rPr>
              <w:t>）</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梁永成</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04913</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汽车电子控制技术（实践）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06904</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汽车保险与理赔</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汽车保险与理赔</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王意东、谭金会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13174</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孙洪祥、张志刚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01322</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现代汽车新技术</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现代汽车新技术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姜立标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04444</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汽车鉴定与评估</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汽车评估学</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鲁植雄</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05837</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汽车市场调查与分析（实践）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05871</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汽车营销技术</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汽车营销学</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张国方</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08570</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汽车构造与原理</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汽车构造（上、下册）</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臧杰</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08571</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汽车构造与原理（实践）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11095</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汽车检测诊断技术</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汽车检测与诊断技术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陈焕江</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11096</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汽车检测诊断技术（实践）</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11100</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汽车运用工程学</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汽车运用工程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鲁植雄</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04449</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汽车文化</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汽车文化</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肖生发、沈国勋</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汽车服务工程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05833</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汽车法规</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汽车法规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付铁军</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8B02913"/>
    <w:rsid w:val="30F96595"/>
    <w:rsid w:val="405A455F"/>
    <w:rsid w:val="434C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2023-10-29T04:54:00Z</dcterms:created>
  <dc:creator>Administrator</dc:creator>
  <cp:lastModifiedBy>HANNAH</cp:lastModifiedBy>
  <dcterms:modified xsi:type="dcterms:W3CDTF">2023-10-29T08:06:50Z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D61B4CF44F68446F8303B5D2FC30C9A4_12</vt:lpwstr>
  </property>
</Properties>
</file>