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4988" w:type="pct"/>
          </w:tcPr>
          <w:p>
            <w:pPr>
              <w:rPr>
                <w:rFonts w:ascii="黑体" w:hAnsi="宋体"/>
                <w:b/>
                <w:bCs/>
                <w:sz w:val="56"/>
                <w:szCs w:val="56"/>
              </w:rPr>
            </w:pPr>
          </w:p>
          <w:p>
            <w:pPr>
              <w:pStyle w:val="4"/>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视觉传达设计（应用型）专业考试计划</w:t>
            </w:r>
          </w:p>
          <w:p>
            <w:pPr>
              <w:pStyle w:val="2"/>
            </w:pPr>
          </w:p>
          <w:p/>
          <w:p/>
          <w:p/>
          <w:p/>
          <w:p>
            <w:pPr>
              <w:pStyle w:val="4"/>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主考学校：成都工业学院</w:t>
            </w:r>
          </w:p>
          <w:p>
            <w:pPr>
              <w:spacing w:afterLines="200"/>
              <w:rPr>
                <w:rFonts w:ascii="黑体"/>
                <w:szCs w:val="36"/>
              </w:rPr>
            </w:pPr>
          </w:p>
          <w:p>
            <w:pPr>
              <w:pStyle w:val="4"/>
            </w:pPr>
          </w:p>
          <w:p>
            <w:pPr>
              <w:spacing w:afterLines="200"/>
              <w:rPr>
                <w:rFonts w:ascii="黑体" w:hAnsi="宋体"/>
                <w:b/>
                <w:bCs/>
                <w:sz w:val="32"/>
                <w:szCs w:val="32"/>
              </w:rPr>
            </w:pPr>
          </w:p>
          <w:p>
            <w:pPr>
              <w:spacing w:afterLines="200"/>
              <w:rPr>
                <w:rFonts w:ascii="黑体" w:hAnsi="宋体"/>
                <w:b/>
                <w:bCs/>
                <w:sz w:val="32"/>
                <w:szCs w:val="32"/>
              </w:rPr>
            </w:pPr>
          </w:p>
          <w:p>
            <w:pPr>
              <w:spacing w:afterLines="200"/>
              <w:rPr>
                <w:rFonts w:ascii="黑体" w:hAnsi="宋体"/>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四川省高等教育自学考试委员会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
            <w:pPr>
              <w:snapToGrid w:val="0"/>
              <w:spacing w:line="360" w:lineRule="auto"/>
              <w:ind w:firstLine="562" w:firstLineChars="200"/>
              <w:jc w:val="left"/>
              <w:rPr>
                <w:rFonts w:hint="eastAsia" w:ascii="仿宋_GB2312" w:hAnsi="仿宋_GB2312" w:eastAsia="仿宋_GB2312" w:cs="仿宋_GB2312"/>
                <w:b/>
                <w:sz w:val="28"/>
                <w:szCs w:val="28"/>
              </w:rPr>
            </w:pP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高等教育自学考试视觉传达设计专业</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本科</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是根据当今社会的人才需求特点，为提高现有技术人员素质而设置的。同时，根据高等教育自学考试的特点，注重考核应考者对本专业基础理论与实践技能的掌握以及运用所学知识进行分析问题、解决问题的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高等教育自学考试视觉传达设计（专升本）专业的学历层次为本科，学科门类为艺术学，专业类别为设计学类。</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本专业考试计划规定合格课程门数</w:t>
            </w:r>
            <w:r>
              <w:rPr>
                <w:rFonts w:ascii="仿宋_GB2312" w:hAnsi="仿宋_GB2312" w:eastAsia="仿宋_GB2312" w:cs="仿宋_GB2312"/>
                <w:bCs/>
                <w:sz w:val="28"/>
                <w:szCs w:val="28"/>
              </w:rPr>
              <w:t>16</w:t>
            </w:r>
            <w:r>
              <w:rPr>
                <w:rFonts w:hint="eastAsia" w:ascii="仿宋_GB2312" w:hAnsi="仿宋_GB2312" w:eastAsia="仿宋_GB2312" w:cs="仿宋_GB2312"/>
                <w:bCs/>
                <w:sz w:val="28"/>
                <w:szCs w:val="28"/>
              </w:rPr>
              <w:t>门（其中考试课程相关的实践考核环节部分不单独计入课程总门数）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总学分</w:t>
            </w:r>
            <w:r>
              <w:rPr>
                <w:rFonts w:ascii="仿宋_GB2312" w:hAnsi="仿宋_GB2312" w:eastAsia="仿宋_GB2312" w:cs="仿宋_GB2312"/>
                <w:bCs/>
                <w:sz w:val="28"/>
                <w:szCs w:val="28"/>
              </w:rPr>
              <w:t>71</w:t>
            </w:r>
            <w:r>
              <w:rPr>
                <w:rFonts w:hint="eastAsia" w:ascii="仿宋_GB2312" w:hAnsi="仿宋_GB2312" w:eastAsia="仿宋_GB2312" w:cs="仿宋_GB2312"/>
                <w:bCs/>
                <w:sz w:val="28"/>
                <w:szCs w:val="28"/>
              </w:rPr>
              <w:t>学分。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bCs/>
                <w:sz w:val="28"/>
                <w:szCs w:val="28"/>
                <w:lang w:eastAsia="zh-CN"/>
              </w:rPr>
              <w:t>考试委员会</w:t>
            </w:r>
            <w:r>
              <w:rPr>
                <w:rFonts w:hint="eastAsia" w:ascii="仿宋_GB2312" w:hAnsi="仿宋_GB2312" w:eastAsia="仿宋_GB2312" w:cs="仿宋_GB2312"/>
                <w:bCs/>
                <w:sz w:val="28"/>
                <w:szCs w:val="28"/>
              </w:rPr>
              <w:t>颁发视觉传达设计（专升本）专业毕业证书，主考学校副署，国家承认学历。符合高等学历继续教育学士学位授予条件者，由主考学校按规定授予学士学位。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目标：本专业培养具有社会主义核心价值观、良好职业道德和人文素养，掌握视觉传达设计方面的基本知识、核心理念以及综合的视觉设计及策划能力，能在广告、出版、媒体等多种行业或企事业单位从事平面设计、插图设计、书籍设计、包装设计、视觉形象识别系统设计等方面工作的应用型专门人才。</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基本要求：本专业要求掌握以视觉传达设计为核心内容的基本理论和基本知识，具备图形创意设计及其系统化运用等方面的基本能力，具有平面设计、插图设计、书籍设计、包装设计、视觉形象识别系统设计等方面的实际应用能力。</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rPr>
              <w:t>W130502</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098"/>
              <w:gridCol w:w="616"/>
              <w:gridCol w:w="816"/>
              <w:gridCol w:w="3583"/>
              <w:gridCol w:w="616"/>
              <w:gridCol w:w="938"/>
              <w:gridCol w:w="6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类别</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0" w:type="auto"/>
                  <w:tcBorders>
                    <w:top w:val="single" w:color="auto" w:sz="8" w:space="0"/>
                    <w:left w:val="single" w:color="auto" w:sz="8" w:space="0"/>
                    <w:bottom w:val="single" w:color="auto" w:sz="8"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考试方式</w:t>
                  </w:r>
                </w:p>
              </w:tc>
              <w:tc>
                <w:tcPr>
                  <w:tcW w:w="0" w:type="auto"/>
                  <w:tcBorders>
                    <w:top w:val="single" w:color="auto" w:sz="8" w:space="0"/>
                    <w:left w:val="single" w:color="auto" w:sz="4"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公共基础课</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0" w:type="auto"/>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0" w:type="auto"/>
                  <w:tcBorders>
                    <w:top w:val="single" w:color="auto" w:sz="8"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8"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0" w:type="auto"/>
                  <w:tcBorders>
                    <w:top w:val="single" w:color="auto" w:sz="4"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restart"/>
                  <w:tcBorders>
                    <w:top w:val="single" w:color="auto" w:sz="4"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专业核心课</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00504</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艺术概论</w:t>
                  </w:r>
                </w:p>
              </w:tc>
              <w:tc>
                <w:tcPr>
                  <w:tcW w:w="0" w:type="auto"/>
                  <w:tcBorders>
                    <w:top w:val="single" w:color="auto" w:sz="4"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highlight w:val="red"/>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05424</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现代设计史</w:t>
                  </w:r>
                </w:p>
              </w:tc>
              <w:tc>
                <w:tcPr>
                  <w:tcW w:w="0" w:type="auto"/>
                  <w:tcBorders>
                    <w:top w:val="single" w:color="auto" w:sz="4"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highlight w:val="red"/>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14133</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色彩构成</w:t>
                  </w:r>
                </w:p>
              </w:tc>
              <w:tc>
                <w:tcPr>
                  <w:tcW w:w="0" w:type="auto"/>
                  <w:tcBorders>
                    <w:top w:val="single" w:color="auto" w:sz="4"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14748</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字体设计（本）</w:t>
                  </w:r>
                </w:p>
              </w:tc>
              <w:tc>
                <w:tcPr>
                  <w:tcW w:w="0" w:type="auto"/>
                  <w:tcBorders>
                    <w:top w:val="single" w:color="auto" w:sz="4"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13283</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版面设计（本）</w:t>
                  </w:r>
                </w:p>
              </w:tc>
              <w:tc>
                <w:tcPr>
                  <w:tcW w:w="0" w:type="auto"/>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05421</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图形创意</w:t>
                  </w:r>
                </w:p>
              </w:tc>
              <w:tc>
                <w:tcPr>
                  <w:tcW w:w="0" w:type="auto"/>
                  <w:tcBorders>
                    <w:top w:val="single" w:color="auto" w:sz="4"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14649</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招贴设计</w:t>
                  </w:r>
                </w:p>
              </w:tc>
              <w:tc>
                <w:tcPr>
                  <w:tcW w:w="0" w:type="auto"/>
                  <w:tcBorders>
                    <w:top w:val="single" w:color="auto" w:sz="4"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13288</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包装设计（本）</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highlight w:val="red"/>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14249</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书籍设计（本）</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14230</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视觉形象识别系统设计</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0" w:type="auto"/>
                  <w:tcBorders>
                    <w:top w:val="single" w:color="auto" w:sz="4" w:space="0"/>
                    <w:left w:val="single" w:color="auto" w:sz="8" w:space="0"/>
                    <w:bottom w:val="single" w:color="auto" w:sz="8"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0" w:type="auto"/>
                  <w:tcBorders>
                    <w:top w:val="single" w:color="auto" w:sz="4" w:space="0"/>
                    <w:left w:val="single" w:color="auto" w:sz="4"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restart"/>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专业拓展课</w:t>
                  </w: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03816</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透视基础（实践）</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8"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0" w:type="auto"/>
                  <w:tcBorders>
                    <w:top w:val="single" w:color="auto" w:sz="8"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color w:val="FFFF00"/>
                      <w:sz w:val="24"/>
                      <w:szCs w:val="24"/>
                      <w:highlight w:val="magent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12208</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数字艺术设计基础（实践）</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14061</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平面构成（实践）</w:t>
                  </w:r>
                </w:p>
              </w:tc>
              <w:tc>
                <w:tcPr>
                  <w:tcW w:w="0" w:type="auto"/>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0" w:type="auto"/>
                  <w:tcBorders>
                    <w:top w:val="single" w:color="auto" w:sz="4" w:space="0"/>
                    <w:left w:val="single" w:color="auto" w:sz="4"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0" w:type="auto"/>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14271</w:t>
                  </w:r>
                </w:p>
              </w:tc>
              <w:tc>
                <w:tcPr>
                  <w:tcW w:w="0" w:type="auto"/>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数字影像制作（实践）</w:t>
                  </w:r>
                </w:p>
              </w:tc>
              <w:tc>
                <w:tcPr>
                  <w:tcW w:w="0" w:type="auto"/>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0" w:type="auto"/>
                  <w:tcBorders>
                    <w:top w:val="single" w:color="auto" w:sz="4" w:space="0"/>
                    <w:left w:val="single" w:color="auto" w:sz="4"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tcBorders>
                    <w:top w:val="single" w:color="auto" w:sz="8" w:space="0"/>
                    <w:left w:val="single" w:color="auto" w:sz="8"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8" w:space="0"/>
                    <w:left w:val="single" w:color="auto" w:sz="8" w:space="0"/>
                    <w:bottom w:val="single" w:color="auto" w:sz="4" w:space="0"/>
                    <w:right w:val="single" w:color="auto" w:sz="8"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0" w:type="auto"/>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0" w:type="auto"/>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0" w:type="auto"/>
                  <w:tcBorders>
                    <w:top w:val="single" w:color="auto" w:sz="8" w:space="0"/>
                    <w:left w:val="single" w:color="auto" w:sz="8" w:space="0"/>
                    <w:bottom w:val="single" w:color="auto" w:sz="4"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p>
              </w:tc>
              <w:tc>
                <w:tcPr>
                  <w:tcW w:w="0" w:type="auto"/>
                  <w:tcBorders>
                    <w:top w:val="single" w:color="auto" w:sz="4" w:space="0"/>
                    <w:left w:val="single" w:color="auto" w:sz="8"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c>
                <w:tcPr>
                  <w:tcW w:w="0" w:type="auto"/>
                  <w:tcBorders>
                    <w:top w:val="single" w:color="auto" w:sz="4" w:space="0"/>
                    <w:left w:val="single" w:color="auto" w:sz="4" w:space="0"/>
                    <w:bottom w:val="single" w:color="auto" w:sz="8" w:space="0"/>
                    <w:right w:val="single" w:color="auto" w:sz="8" w:space="0"/>
                  </w:tcBorders>
                  <w:vAlign w:val="center"/>
                </w:tcPr>
                <w:p>
                  <w:pPr>
                    <w:snapToGrid w:val="0"/>
                    <w:rPr>
                      <w:rFonts w:ascii="仿宋_GB2312" w:hAnsi="仿宋_GB2312" w:eastAsia="仿宋_GB2312" w:cs="仿宋_GB2312"/>
                      <w:bCs/>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0" w:type="auto"/>
                  <w:gridSpan w:val="4"/>
                  <w:tcBorders>
                    <w:top w:val="single" w:color="auto" w:sz="8" w:space="0"/>
                    <w:left w:val="single" w:color="auto" w:sz="8" w:space="0"/>
                    <w:bottom w:val="single" w:color="auto" w:sz="8" w:space="0"/>
                    <w:right w:val="single" w:color="auto" w:sz="8" w:space="0"/>
                  </w:tcBorders>
                  <w:vAlign w:val="center"/>
                </w:tcPr>
                <w:p>
                  <w:pPr>
                    <w:widowControl/>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0" w:type="auto"/>
                  <w:gridSpan w:val="3"/>
                  <w:tcBorders>
                    <w:top w:val="single" w:color="auto" w:sz="8" w:space="0"/>
                    <w:left w:val="single" w:color="auto" w:sz="8" w:space="0"/>
                    <w:bottom w:val="single" w:color="auto" w:sz="8" w:space="0"/>
                    <w:right w:val="single" w:color="auto" w:sz="8" w:space="0"/>
                  </w:tcBorders>
                  <w:shd w:val="clear" w:color="auto" w:fill="FFFFFF"/>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71</w:t>
                  </w:r>
                </w:p>
              </w:tc>
            </w:tr>
          </w:tbl>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五、主要课程说明</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1.</w:t>
            </w:r>
            <w:r>
              <w:rPr>
                <w:rFonts w:hint="eastAsia" w:ascii="仿宋_GB2312" w:hAnsi="仿宋_GB2312" w:eastAsia="仿宋_GB2312" w:cs="仿宋_GB2312"/>
                <w:b/>
                <w:sz w:val="28"/>
                <w:szCs w:val="28"/>
              </w:rPr>
              <w:t>色彩构成</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色彩构成课程是专业必修课，是一门实践性很强的专业基础课。课程科学系统地研究色彩的基本原理、色彩对比与调和、色彩的功能、色彩心理与情感表达；探讨形式美在色彩艺术中的要素特征、构成原理、规律及法则，提高思维想象能力，培养学生现代设计观念和审美感知，通过色彩训练，培养学生运用色彩原理提升作品表现力和创造力，为专业学习奠定良好基础。</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字体设计（本）</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字体设计》课程是专业必修课，主要研究字体设计规律及视觉传达效果。内容包括字体的发展及结构特征、字体设计方法与实践、字体创意及应用，字体编排，字体与标志、字体与图形之间的关系，运用形式美法则探讨字体的设计方法和规律。课程旨在培养学生的视觉审美能力、字体设计能力和创造性思维能力，达到综合运用所学知识，独立完成字体与标志的创意和设计，为后续专业学习打下基础。</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3.</w:t>
            </w:r>
            <w:r>
              <w:rPr>
                <w:rFonts w:hint="eastAsia" w:ascii="仿宋_GB2312" w:hAnsi="仿宋_GB2312" w:eastAsia="仿宋_GB2312" w:cs="仿宋_GB2312"/>
                <w:b/>
                <w:sz w:val="28"/>
                <w:szCs w:val="28"/>
              </w:rPr>
              <w:t>版面设计（本）</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《版面设计》课程是专业必修课。主要介绍版式设计理论，包括版式设计的原理与方法、构成要素，视觉流程、编排法则、审美规律和应用等，使学生掌握版</w:t>
            </w:r>
            <w:r>
              <w:rPr>
                <w:rFonts w:hint="eastAsia" w:ascii="仿宋_GB2312" w:hAnsi="仿宋_GB2312" w:eastAsia="仿宋_GB2312" w:cs="仿宋_GB2312"/>
                <w:bCs/>
                <w:sz w:val="28"/>
                <w:szCs w:val="28"/>
                <w:lang w:val="en-US" w:eastAsia="zh-CN"/>
              </w:rPr>
              <w:t>面</w:t>
            </w:r>
            <w:r>
              <w:rPr>
                <w:rFonts w:hint="eastAsia" w:ascii="仿宋_GB2312" w:hAnsi="仿宋_GB2312" w:eastAsia="仿宋_GB2312" w:cs="仿宋_GB2312"/>
                <w:bCs/>
                <w:sz w:val="28"/>
                <w:szCs w:val="28"/>
              </w:rPr>
              <w:t>设计的基本规律和方法、实际操作技能和基本创意能力，通过设计实践训练，能够灵活</w:t>
            </w:r>
            <w:r>
              <w:rPr>
                <w:rFonts w:hint="eastAsia" w:ascii="仿宋_GB2312" w:hAnsi="仿宋_GB2312" w:eastAsia="仿宋_GB2312" w:cs="仿宋_GB2312"/>
                <w:bCs/>
                <w:sz w:val="28"/>
                <w:szCs w:val="28"/>
                <w:lang w:eastAsia="zh-CN"/>
              </w:rPr>
              <w:t>地</w:t>
            </w:r>
            <w:r>
              <w:rPr>
                <w:rFonts w:hint="eastAsia" w:ascii="仿宋_GB2312" w:hAnsi="仿宋_GB2312" w:eastAsia="仿宋_GB2312" w:cs="仿宋_GB2312"/>
                <w:bCs/>
                <w:sz w:val="28"/>
                <w:szCs w:val="28"/>
              </w:rPr>
              <w:t>运用各种文字、图形及各类视觉要素进行设计，提升设计认知素养和审美素养，培养学生版式编排应用及书装制作能力和创新创意的能力。</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4.</w:t>
            </w:r>
            <w:r>
              <w:rPr>
                <w:rFonts w:hint="eastAsia" w:ascii="仿宋_GB2312" w:hAnsi="仿宋_GB2312" w:eastAsia="仿宋_GB2312" w:cs="仿宋_GB2312"/>
                <w:b/>
                <w:sz w:val="28"/>
                <w:szCs w:val="28"/>
              </w:rPr>
              <w:t>图形创意</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图形创意》课程是专业核心课。内容包括图形创意的基本概念、图形创意的方法、图形创意的构成形式、图形创意的应用等。旨在使学生了解和掌握图形创意的思维活动，图形的表达技巧，能够利用联想、象征、寓意等手法进行图形设计。通过理论学习和实践训练，掌握图形设计方法和规律，能够应用图形视觉语言表达主题，创造出丰富多彩、富有魅力的图形，为专业课程的深入学习奠定基础。</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5.</w:t>
            </w:r>
            <w:r>
              <w:rPr>
                <w:rFonts w:hint="eastAsia" w:ascii="仿宋_GB2312" w:hAnsi="仿宋_GB2312" w:eastAsia="仿宋_GB2312" w:cs="仿宋_GB2312"/>
                <w:b/>
                <w:sz w:val="28"/>
                <w:szCs w:val="28"/>
              </w:rPr>
              <w:t>招贴设计</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招贴设计》是视觉传达设计专业必修课，内容包括招贴设计的构成要素、构图原则、设计形式、表现方法、设计步骤和商业应用，通过实践训练，使学生了解招贴设计发展与趋势，熟悉招贴设计的主要方法，掌握招贴设计的原则，熟练运用计算机软件、手绘技能进行设计表现，能够独立完成平面招贴作品的创意与设计，具备视觉传达设计的专业素质和能力。</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6.</w:t>
            </w:r>
            <w:r>
              <w:rPr>
                <w:rFonts w:hint="eastAsia" w:ascii="仿宋_GB2312" w:hAnsi="仿宋_GB2312" w:eastAsia="仿宋_GB2312" w:cs="仿宋_GB2312"/>
                <w:b/>
                <w:sz w:val="28"/>
                <w:szCs w:val="28"/>
              </w:rPr>
              <w:t>包装设计（本）</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包装设计》课程是视觉传达设计专业必修课，是一门交叉性、综合性很强的商业艺术设计课程。课程包括包装设计的基本理论、设计技巧、结构与造型设计、材料与工艺、设计理念与流程、包装形式与商业应用等，通过实践训练，培养学生的设计思维，能够运用设计理论和方法设计制作出符合使用和审美功能、彰显品牌价值的优秀包装，具备独立开展包装设计制作的基本能力与专业素养。</w:t>
            </w:r>
          </w:p>
          <w:p>
            <w:pPr>
              <w:snapToGrid w:val="0"/>
              <w:spacing w:line="360" w:lineRule="auto"/>
              <w:ind w:firstLine="562" w:firstLineChars="200"/>
              <w:jc w:val="left"/>
              <w:rPr>
                <w:rFonts w:ascii="仿宋_GB2312" w:hAnsi="仿宋_GB2312" w:eastAsia="仿宋_GB2312" w:cs="仿宋_GB2312"/>
                <w:bCs/>
                <w:sz w:val="28"/>
                <w:szCs w:val="28"/>
              </w:rPr>
            </w:pPr>
            <w:r>
              <w:rPr>
                <w:rFonts w:ascii="仿宋_GB2312" w:hAnsi="仿宋_GB2312" w:eastAsia="仿宋_GB2312" w:cs="仿宋_GB2312"/>
                <w:b/>
                <w:sz w:val="28"/>
                <w:szCs w:val="28"/>
              </w:rPr>
              <w:t>7.</w:t>
            </w:r>
            <w:r>
              <w:rPr>
                <w:rFonts w:hint="eastAsia" w:ascii="仿宋_GB2312" w:hAnsi="仿宋_GB2312" w:eastAsia="仿宋_GB2312" w:cs="仿宋_GB2312"/>
                <w:b/>
                <w:sz w:val="28"/>
                <w:szCs w:val="28"/>
              </w:rPr>
              <w:t>书籍设计（本）</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书籍设计》课程是视觉传达设计专业必修课，是研究书籍的装帧和整体设计的一门课程。课程旨在培养使学生系统地掌握书籍成型设计能力，内容包括书籍装帧设计的基本概念、设计程序及设计技巧，了解书籍装帧设计的功能与形式，熟悉书籍装帧设计的工艺制作过程、装帧材料，具备独立进行书籍装帧设计的综合能力。</w:t>
            </w:r>
          </w:p>
          <w:p>
            <w:pPr>
              <w:snapToGrid w:val="0"/>
              <w:spacing w:line="360" w:lineRule="auto"/>
              <w:ind w:firstLine="562" w:firstLineChars="200"/>
              <w:jc w:val="left"/>
              <w:rPr>
                <w:rFonts w:ascii="仿宋_GB2312" w:hAnsi="仿宋_GB2312" w:eastAsia="仿宋_GB2312" w:cs="仿宋_GB2312"/>
                <w:b/>
                <w:sz w:val="28"/>
                <w:szCs w:val="28"/>
              </w:rPr>
            </w:pPr>
            <w:r>
              <w:rPr>
                <w:rFonts w:ascii="仿宋_GB2312" w:hAnsi="仿宋_GB2312" w:eastAsia="仿宋_GB2312" w:cs="仿宋_GB2312"/>
                <w:b/>
                <w:sz w:val="28"/>
                <w:szCs w:val="28"/>
              </w:rPr>
              <w:t>8.</w:t>
            </w:r>
            <w:r>
              <w:rPr>
                <w:rFonts w:hint="eastAsia" w:ascii="仿宋_GB2312" w:hAnsi="仿宋_GB2312" w:eastAsia="仿宋_GB2312" w:cs="仿宋_GB2312"/>
                <w:b/>
                <w:sz w:val="28"/>
                <w:szCs w:val="28"/>
              </w:rPr>
              <w:t>视觉形象识别系统设计</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视觉形象识别系统设计》课程是视觉传达设计专业必修课，是一门重要的综合设计课程。内容包括品牌及品牌形象设计的内涵与作用、现代企业形象系统的开发与设计、视觉形象识别系统设计的要点、基本规律和方法等，通过实践训练，能为企业视觉形象进行专业化、规范化、统一化的设计，并制定相应的形象管理规范，提高整体设计能力。</w:t>
            </w:r>
          </w:p>
          <w:p>
            <w:pPr>
              <w:pStyle w:val="4"/>
              <w:snapToGrid w:val="0"/>
              <w:spacing w:line="360" w:lineRule="auto"/>
              <w:ind w:firstLine="562" w:firstLineChars="200"/>
              <w:jc w:val="left"/>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val="en-US" w:eastAsia="zh-CN"/>
              </w:rPr>
              <w:t>9</w:t>
            </w: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全国统一命题考试课程（略）</w:t>
            </w:r>
            <w:r>
              <w:rPr>
                <w:rFonts w:hint="eastAsia" w:ascii="仿宋_GB2312" w:hAnsi="仿宋_GB2312" w:eastAsia="仿宋_GB2312" w:cs="仿宋_GB2312"/>
                <w:b/>
                <w:sz w:val="28"/>
                <w:szCs w:val="28"/>
                <w:lang w:eastAsia="zh-CN"/>
              </w:rPr>
              <w:t>。</w:t>
            </w:r>
          </w:p>
          <w:p>
            <w:pPr>
              <w:pStyle w:val="4"/>
              <w:snapToGrid w:val="0"/>
              <w:spacing w:line="360" w:lineRule="auto"/>
              <w:ind w:firstLine="562" w:firstLineChars="200"/>
              <w:jc w:val="left"/>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val="en-US" w:eastAsia="zh-CN"/>
              </w:rPr>
              <w:t>10</w:t>
            </w: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实践性学习环节课程（按主考学校要求执行）</w:t>
            </w:r>
            <w:r>
              <w:rPr>
                <w:rFonts w:hint="eastAsia" w:ascii="仿宋_GB2312" w:hAnsi="仿宋_GB2312" w:eastAsia="仿宋_GB2312" w:cs="仿宋_GB2312"/>
                <w:b/>
                <w:sz w:val="28"/>
                <w:szCs w:val="28"/>
                <w:lang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实践性环节学习考核是为了实现专业规格要求和课程考试目标，对应考者进行基本技能及运用所学知识分析和解决实际问题能力的考核。</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主要包括：</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实践性环节课程有：透视基础（实践）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学分、数字艺术设计基础（实践）</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学分、平面构成（实践）</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学分、数字影像制作（实践）</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学分。</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完成毕业设计。</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snapToGrid w:val="0"/>
              <w:spacing w:line="360" w:lineRule="auto"/>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无</w:t>
            </w:r>
            <w:r>
              <w:rPr>
                <w:rFonts w:hint="eastAsia" w:ascii="仿宋_GB2312" w:hAnsi="仿宋_GB2312" w:eastAsia="仿宋_GB2312" w:cs="仿宋_GB2312"/>
                <w:bCs/>
                <w:sz w:val="28"/>
                <w:szCs w:val="28"/>
                <w:lang w:eastAsia="zh-CN"/>
              </w:rPr>
              <w:t>。</w:t>
            </w:r>
          </w:p>
          <w:p>
            <w:pPr>
              <w:rPr>
                <w:sz w:val="48"/>
                <w:szCs w:val="48"/>
              </w:rPr>
            </w:pPr>
          </w:p>
          <w:p>
            <w:pPr>
              <w:spacing w:before="240"/>
              <w:ind w:left="283" w:leftChars="135" w:firstLine="562" w:firstLineChars="200"/>
              <w:rPr>
                <w:rFonts w:ascii="宋体" w:eastAsia="宋体"/>
                <w:b/>
                <w:sz w:val="28"/>
                <w:szCs w:val="28"/>
              </w:rPr>
            </w:pPr>
          </w:p>
          <w:p>
            <w:pPr>
              <w:spacing w:before="240"/>
              <w:ind w:left="283" w:leftChars="135" w:firstLine="562" w:firstLineChars="200"/>
              <w:rPr>
                <w:rFonts w:ascii="宋体" w:eastAsia="宋体"/>
                <w:b/>
                <w:sz w:val="28"/>
                <w:szCs w:val="28"/>
              </w:rPr>
            </w:pPr>
          </w:p>
          <w:p>
            <w:pPr>
              <w:pStyle w:val="4"/>
              <w:snapToGrid w:val="0"/>
              <w:spacing w:line="360" w:lineRule="auto"/>
              <w:ind w:left="0" w:leftChars="0" w:firstLine="0" w:firstLineChars="0"/>
              <w:jc w:val="left"/>
              <w:rPr>
                <w:rFonts w:ascii="仿宋_GB2312" w:hAnsi="仿宋_GB2312" w:eastAsia="仿宋_GB2312" w:cs="仿宋_GB2312"/>
                <w:sz w:val="28"/>
                <w:szCs w:val="28"/>
                <w:lang w:val="en-US"/>
              </w:rPr>
            </w:pPr>
          </w:p>
        </w:tc>
      </w:tr>
    </w:tbl>
    <w:p>
      <w:pPr>
        <w:pStyle w:val="2"/>
        <w:bidi w:val="0"/>
        <w:rPr>
          <w:rFonts w:hint="eastAsia" w:ascii="Times New Roman" w:hAnsi="Times New Roman"/>
        </w:rPr>
      </w:pPr>
      <w:r>
        <w:rPr>
          <w:rFonts w:hint="eastAsia" w:ascii="Times New Roman" w:hAnsi="Times New Roman"/>
          <w:lang w:val="en-US" w:eastAsia="zh-CN"/>
        </w:rPr>
        <w:t>视觉传达设计</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130502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963"/>
        <w:gridCol w:w="4211"/>
        <w:gridCol w:w="833"/>
        <w:gridCol w:w="17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00504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艺术概论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05421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图形创意</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05424</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现代设计史</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13283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版面设计（本）</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14133</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色彩构成</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14748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字体设计（本）</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03708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中国近现代史纲要</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03709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rPr>
              <w:t>马克思主义基本原理概论</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03816</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透视基础（实践）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12208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数字艺术设计基础（实践）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13288</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包装设计（本）</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14061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平面构成（实践）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视觉形象识别系统设计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14249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书籍设计（本）</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14271</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数字影像制作（实践）</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14649</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招贴设计</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rPr>
              <w:t>毕业考核（或论文\综合实践\实验\实习等）</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1</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视觉传达设计（专升本）专业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1"/>
        <w:gridCol w:w="1634"/>
        <w:gridCol w:w="900"/>
        <w:gridCol w:w="855"/>
        <w:gridCol w:w="2880"/>
        <w:gridCol w:w="2698"/>
        <w:gridCol w:w="1187"/>
        <w:gridCol w:w="1860"/>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00504</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艺术概论</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陈岸瑛</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05421</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图形创意</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图形创意与联想</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林家阳</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05424</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现代设计史</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现代设计史</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王小茉</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13283</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版面设计（本）</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版式设计</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何宇</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14133</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色彩构成</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艺术·设计的色彩构成</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朝仓直巳</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江苏科学技术出版社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14748</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字体设计（本）</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字体设计100+1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靳埭强</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03816</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透视基础（实践）</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12208</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数字艺术设计基础（实践）</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13288</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包装设计（本）</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包装设计</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陈小林</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人民美术出版社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14061</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平面构成（实践）</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14230</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视觉形象识别系统设计</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品牌设计法则</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徐适</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人民邮电出版社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14249</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书籍设计（本）</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书籍设计</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宋珊</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14271</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数字影像制作（实践）</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130502</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视觉传达设计</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14649</w:t>
            </w:r>
          </w:p>
        </w:tc>
        <w:tc>
          <w:tcPr>
            <w:tcW w:w="10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招贴设计</w:t>
            </w:r>
          </w:p>
        </w:tc>
        <w:tc>
          <w:tcPr>
            <w:tcW w:w="9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海报设计</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宗诚、王小枫</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bl>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3752ABA"/>
    <w:rsid w:val="46D61944"/>
    <w:rsid w:val="4DDE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2023-10-29T06:25:00Z</dcterms:created>
  <dc:creator>Administrator</dc:creator>
  <cp:lastModifiedBy>淡定</cp:lastModifiedBy>
  <dcterms:modified xsi:type="dcterms:W3CDTF">2023-10-29T07:33:38Z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6FA370A4105E46429AF02C20BDC6ADAB_12</vt:lpwstr>
  </property>
</Properties>
</file>