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675B4">
      <w:pPr>
        <w:pStyle w:val="3"/>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53DAE59D">
      <w:pPr>
        <w:pStyle w:val="3"/>
        <w:spacing w:line="560" w:lineRule="exact"/>
        <w:rPr>
          <w:rFonts w:ascii="Times New Roman" w:hAnsi="Times New Roman" w:eastAsia="方正仿宋_GBK" w:cs="Times New Roman"/>
          <w:sz w:val="32"/>
          <w:szCs w:val="32"/>
        </w:rPr>
      </w:pPr>
    </w:p>
    <w:p w14:paraId="6B454CBD">
      <w:pPr>
        <w:pStyle w:val="3"/>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四川省</w:t>
      </w:r>
      <w:r>
        <w:rPr>
          <w:rFonts w:hint="eastAsia" w:ascii="Times New Roman" w:hAnsi="Times New Roman" w:eastAsia="方正小标宋_GBK" w:cs="Times New Roman"/>
          <w:sz w:val="36"/>
          <w:szCs w:val="36"/>
        </w:rPr>
        <w:t>2025</w:t>
      </w:r>
      <w:r>
        <w:rPr>
          <w:rFonts w:ascii="Times New Roman" w:hAnsi="Times New Roman" w:eastAsia="方正小标宋_GBK" w:cs="Times New Roman"/>
          <w:sz w:val="36"/>
          <w:szCs w:val="36"/>
        </w:rPr>
        <w:t>年专科毕业退役军人和普通</w:t>
      </w:r>
    </w:p>
    <w:p w14:paraId="59AC79D3">
      <w:pPr>
        <w:pStyle w:val="3"/>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高职（专科）毕业生</w:t>
      </w:r>
      <w:r>
        <w:rPr>
          <w:rFonts w:ascii="Times New Roman" w:hAnsi="Times New Roman" w:eastAsia="仿宋_GB2312" w:cs="Times New Roman"/>
          <w:sz w:val="36"/>
          <w:szCs w:val="36"/>
        </w:rPr>
        <w:t>“</w:t>
      </w:r>
      <w:r>
        <w:rPr>
          <w:rFonts w:ascii="Times New Roman" w:hAnsi="Times New Roman" w:eastAsia="方正小标宋_GBK" w:cs="Times New Roman"/>
          <w:sz w:val="36"/>
          <w:szCs w:val="36"/>
        </w:rPr>
        <w:t>下基层</w:t>
      </w:r>
      <w:r>
        <w:rPr>
          <w:rFonts w:ascii="Times New Roman" w:hAnsi="Times New Roman" w:eastAsia="仿宋_GB2312" w:cs="Times New Roman"/>
          <w:sz w:val="36"/>
          <w:szCs w:val="36"/>
        </w:rPr>
        <w:t>”</w:t>
      </w:r>
      <w:r>
        <w:rPr>
          <w:rFonts w:ascii="Times New Roman" w:hAnsi="Times New Roman" w:eastAsia="方正小标宋_GBK" w:cs="Times New Roman"/>
          <w:sz w:val="36"/>
          <w:szCs w:val="36"/>
        </w:rPr>
        <w:t>服务期满后</w:t>
      </w:r>
    </w:p>
    <w:p w14:paraId="4888B4F6">
      <w:pPr>
        <w:pStyle w:val="3"/>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免试接受成人本科教育招生办法</w:t>
      </w:r>
    </w:p>
    <w:p w14:paraId="0C2911A2">
      <w:pPr>
        <w:pStyle w:val="3"/>
        <w:spacing w:line="560" w:lineRule="exact"/>
        <w:rPr>
          <w:rFonts w:ascii="Times New Roman" w:hAnsi="Times New Roman" w:eastAsia="方正仿宋_GBK" w:cs="Times New Roman"/>
          <w:sz w:val="32"/>
          <w:szCs w:val="32"/>
        </w:rPr>
      </w:pPr>
    </w:p>
    <w:p w14:paraId="6DDAC78F">
      <w:pPr>
        <w:pStyle w:val="3"/>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根据退役军人事务部等十二部委《关于促进新时代退役军人就业创业工作的意见》（退役军人部发〔2018〕26号）、教育部办公厅《关于做好普通高职（专科）毕业生服义务兵役退役和</w:t>
      </w:r>
      <w:r>
        <w:rPr>
          <w:rFonts w:hint="eastAsia" w:ascii="Times New Roman" w:hAnsi="Times New Roman" w:eastAsia="仿宋_GB2312" w:cs="Times New Roman"/>
          <w:bCs/>
          <w:sz w:val="32"/>
          <w:szCs w:val="32"/>
        </w:rPr>
        <w:t>“下基层”</w:t>
      </w:r>
      <w:r>
        <w:rPr>
          <w:rFonts w:ascii="Times New Roman" w:hAnsi="Times New Roman" w:eastAsia="仿宋_GB2312" w:cs="Times New Roman"/>
          <w:bCs/>
          <w:sz w:val="32"/>
          <w:szCs w:val="32"/>
        </w:rPr>
        <w:t>服务期满后接受本科教育招生工作的通知》（教学厅〔2009〕6号）文件规定，结合我省实际，特制定本招生办法。</w:t>
      </w:r>
    </w:p>
    <w:p w14:paraId="7712A258">
      <w:pPr>
        <w:pStyle w:val="3"/>
        <w:spacing w:line="56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　　</w:t>
      </w:r>
      <w:r>
        <w:rPr>
          <w:rFonts w:ascii="Times New Roman" w:hAnsi="Times New Roman" w:eastAsia="黑体" w:cs="Times New Roman"/>
          <w:sz w:val="32"/>
          <w:szCs w:val="32"/>
        </w:rPr>
        <w:t>一、招生院校及招生计</w:t>
      </w:r>
      <w:r>
        <w:rPr>
          <w:rFonts w:ascii="Times New Roman" w:hAnsi="Times New Roman" w:eastAsia="方正黑体_GBK" w:cs="Times New Roman"/>
          <w:sz w:val="32"/>
          <w:szCs w:val="32"/>
        </w:rPr>
        <w:t>划</w:t>
      </w:r>
    </w:p>
    <w:p w14:paraId="1FF0F659">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四川省内具有成人本科高等学历教育资格且</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年举办成人专科起点升本科教育的普通高校和独立设置的成人高校（以下简称成人高校）均可招收免试专升本考生。</w:t>
      </w:r>
    </w:p>
    <w:p w14:paraId="45078C43">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成人高校在不超过本校上一年本科招生规模20%以内，可根据本校实际情况自行确定招生人数，招生计划由教育部单独下达。</w:t>
      </w:r>
    </w:p>
    <w:p w14:paraId="504FEC3D">
      <w:pPr>
        <w:pStyle w:val="3"/>
        <w:spacing w:line="560" w:lineRule="exact"/>
        <w:rPr>
          <w:rFonts w:ascii="Times New Roman" w:hAnsi="Times New Roman" w:eastAsia="方正仿宋_GBK" w:cs="Times New Roman"/>
          <w:sz w:val="32"/>
          <w:szCs w:val="32"/>
        </w:rPr>
      </w:pPr>
      <w:r>
        <w:rPr>
          <w:rFonts w:ascii="Times New Roman" w:hAnsi="Times New Roman" w:eastAsia="仿宋_GB2312" w:cs="Times New Roman"/>
          <w:bCs/>
          <w:sz w:val="32"/>
          <w:szCs w:val="32"/>
        </w:rPr>
        <w:t>学习形式分脱产和</w:t>
      </w:r>
      <w:r>
        <w:rPr>
          <w:rFonts w:hint="eastAsia" w:ascii="Times New Roman" w:hAnsi="Times New Roman" w:eastAsia="仿宋_GB2312" w:cs="Times New Roman"/>
          <w:bCs/>
          <w:sz w:val="32"/>
          <w:szCs w:val="32"/>
        </w:rPr>
        <w:t>非脱产两</w:t>
      </w:r>
      <w:r>
        <w:rPr>
          <w:rFonts w:ascii="Times New Roman" w:hAnsi="Times New Roman" w:eastAsia="仿宋_GB2312" w:cs="Times New Roman"/>
          <w:bCs/>
          <w:sz w:val="32"/>
          <w:szCs w:val="32"/>
        </w:rPr>
        <w:t>种，在校学制时间一般为两年半。</w:t>
      </w:r>
    </w:p>
    <w:p w14:paraId="2DABE385">
      <w:pPr>
        <w:pStyle w:val="3"/>
        <w:spacing w:line="56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　　</w:t>
      </w:r>
      <w:r>
        <w:rPr>
          <w:rFonts w:ascii="Times New Roman" w:hAnsi="Times New Roman" w:eastAsia="黑体" w:cs="Times New Roman"/>
          <w:sz w:val="32"/>
          <w:szCs w:val="32"/>
        </w:rPr>
        <w:t>二、招生对象</w:t>
      </w:r>
    </w:p>
    <w:p w14:paraId="0F7F5128">
      <w:pPr>
        <w:pStyle w:val="3"/>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（一）</w:t>
      </w:r>
      <w:r>
        <w:rPr>
          <w:rFonts w:ascii="Times New Roman" w:hAnsi="Times New Roman" w:eastAsia="仿宋_GB2312" w:cs="Times New Roman"/>
          <w:bCs/>
          <w:sz w:val="32"/>
          <w:szCs w:val="32"/>
        </w:rPr>
        <w:t>我省具有教育部审定核准的国民教育系列高等学校、高等教育自学考试机构颁发的专科毕业证书、本科结业证书或以上证书的退役军人（自主就业退役士兵、自主择业军转干部、复员干部）。</w:t>
      </w:r>
    </w:p>
    <w:p w14:paraId="0BA46427">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　（二）</w:t>
      </w:r>
      <w:r>
        <w:rPr>
          <w:rFonts w:ascii="Times New Roman" w:hAnsi="Times New Roman" w:eastAsia="仿宋_GB2312" w:cs="Times New Roman"/>
          <w:bCs/>
          <w:sz w:val="32"/>
          <w:szCs w:val="32"/>
        </w:rPr>
        <w:t>我省具有教育部审定核准的国民教育系列普通高职（专科）毕业证书、本科结业证书或以上证书，并参加</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选聘高校毕业生到村任职</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三支一扶</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（支教、支农、支医和扶贫）</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大学生志愿服务西部计划</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农村义务教育阶段学校教师特设岗位计划</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等项目（以下统称</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下基层</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）服务期满且考核合格的人员。服务期满后免试接受成人本科教育的考生，只能选择其中一项报名。</w:t>
      </w:r>
    </w:p>
    <w:p w14:paraId="603697C1">
      <w:pPr>
        <w:pStyle w:val="3"/>
        <w:spacing w:line="560" w:lineRule="exact"/>
        <w:rPr>
          <w:rFonts w:ascii="黑体" w:hAnsi="黑体" w:eastAsia="黑体" w:cs="黑体"/>
          <w:sz w:val="32"/>
          <w:szCs w:val="32"/>
        </w:rPr>
      </w:pPr>
      <w:r>
        <w:rPr>
          <w:rFonts w:hint="eastAsia" w:ascii="黑体" w:hAnsi="黑体" w:eastAsia="黑体" w:cs="黑体"/>
          <w:sz w:val="32"/>
          <w:szCs w:val="32"/>
        </w:rPr>
        <w:t>　　三、报名</w:t>
      </w:r>
    </w:p>
    <w:p w14:paraId="2C3ACA98">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（一）</w:t>
      </w:r>
      <w:r>
        <w:rPr>
          <w:rFonts w:ascii="Times New Roman" w:hAnsi="Times New Roman" w:eastAsia="仿宋_GB2312" w:cs="Times New Roman"/>
          <w:bCs/>
          <w:sz w:val="32"/>
          <w:szCs w:val="32"/>
        </w:rPr>
        <w:t>报考</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年成人高校免试专升本的考生可登录</w:t>
      </w:r>
      <w:r>
        <w:rPr>
          <w:rFonts w:hint="eastAsia" w:ascii="Times New Roman" w:hAnsi="Times New Roman" w:eastAsia="仿宋_GB2312" w:cs="Times New Roman"/>
          <w:bCs/>
          <w:sz w:val="32"/>
          <w:szCs w:val="32"/>
        </w:rPr>
        <w:t>省教育考试院官方</w:t>
      </w:r>
      <w:r>
        <w:rPr>
          <w:rFonts w:ascii="Times New Roman" w:hAnsi="Times New Roman" w:eastAsia="仿宋_GB2312" w:cs="Times New Roman"/>
          <w:bCs/>
          <w:sz w:val="32"/>
          <w:szCs w:val="32"/>
        </w:rPr>
        <w:t>网站查询招生学校及专业信息。</w:t>
      </w:r>
    </w:p>
    <w:p w14:paraId="5D890BE8">
      <w:pPr>
        <w:pStyle w:val="3"/>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方正楷体_GBK" w:cs="Times New Roman"/>
          <w:sz w:val="32"/>
          <w:szCs w:val="32"/>
        </w:rPr>
        <w:t>（二）</w:t>
      </w:r>
      <w:r>
        <w:rPr>
          <w:rFonts w:ascii="Times New Roman" w:hAnsi="Times New Roman" w:eastAsia="仿宋_GB2312" w:cs="Times New Roman"/>
          <w:bCs/>
          <w:sz w:val="32"/>
          <w:szCs w:val="32"/>
        </w:rPr>
        <w:t>凡符合招生对象条件且自愿申请入学的考生，须由考生本人于</w:t>
      </w:r>
      <w:r>
        <w:rPr>
          <w:rFonts w:hint="eastAsia" w:ascii="Times New Roman" w:hAnsi="Times New Roman" w:eastAsia="仿宋_GB2312" w:cs="Times New Roman"/>
          <w:sz w:val="32"/>
          <w:szCs w:val="32"/>
        </w:rPr>
        <w:t>9月1日至7日，每天9:00-22:00</w:t>
      </w:r>
      <w:r>
        <w:rPr>
          <w:rFonts w:ascii="Times New Roman" w:hAnsi="Times New Roman" w:eastAsia="仿宋_GB2312" w:cs="Times New Roman"/>
          <w:bCs/>
          <w:sz w:val="32"/>
          <w:szCs w:val="32"/>
        </w:rPr>
        <w:t>期间在</w:t>
      </w:r>
      <w:r>
        <w:rPr>
          <w:rFonts w:hint="eastAsia" w:ascii="Times New Roman" w:hAnsi="Times New Roman" w:eastAsia="仿宋_GB2312" w:cs="Times New Roman"/>
          <w:bCs/>
          <w:sz w:val="32"/>
          <w:szCs w:val="32"/>
        </w:rPr>
        <w:t>综合报名系统</w:t>
      </w:r>
      <w:r>
        <w:rPr>
          <w:rFonts w:ascii="Times New Roman" w:hAnsi="Times New Roman" w:eastAsia="仿宋_GB2312" w:cs="Times New Roman"/>
          <w:bCs/>
          <w:sz w:val="32"/>
          <w:szCs w:val="32"/>
        </w:rPr>
        <w:t>网站上</w:t>
      </w:r>
      <w:r>
        <w:rPr>
          <w:rFonts w:hint="eastAsia" w:ascii="Times New Roman" w:hAnsi="Times New Roman" w:eastAsia="仿宋_GB2312" w:cs="Times New Roman"/>
          <w:bCs/>
          <w:sz w:val="32"/>
          <w:szCs w:val="32"/>
        </w:rPr>
        <w:t>根据自身情况</w:t>
      </w:r>
      <w:r>
        <w:rPr>
          <w:rFonts w:ascii="Times New Roman" w:hAnsi="Times New Roman" w:eastAsia="仿宋_GB2312" w:cs="Times New Roman"/>
          <w:bCs/>
          <w:sz w:val="32"/>
          <w:szCs w:val="32"/>
        </w:rPr>
        <w:t>进行网上报名，逾期不再受理申请。</w:t>
      </w:r>
    </w:p>
    <w:p w14:paraId="7004BBF3">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（三）</w:t>
      </w:r>
      <w:r>
        <w:rPr>
          <w:rFonts w:ascii="Times New Roman" w:hAnsi="Times New Roman" w:eastAsia="仿宋_GB2312" w:cs="Times New Roman"/>
          <w:bCs/>
          <w:sz w:val="32"/>
          <w:szCs w:val="32"/>
        </w:rPr>
        <w:t>考生应在报名规定时间内，</w:t>
      </w:r>
      <w:r>
        <w:rPr>
          <w:rFonts w:hint="eastAsia" w:ascii="Times New Roman" w:hAnsi="Times New Roman" w:eastAsia="仿宋_GB2312" w:cs="Times New Roman"/>
          <w:bCs/>
          <w:sz w:val="32"/>
          <w:szCs w:val="32"/>
        </w:rPr>
        <w:t>登录综合报名系统，按要求填报相关信息后，根据系统生成的</w:t>
      </w:r>
      <w:r>
        <w:rPr>
          <w:rFonts w:ascii="Times New Roman" w:hAnsi="Times New Roman" w:eastAsia="仿宋_GB2312" w:cs="Times New Roman"/>
          <w:bCs/>
          <w:sz w:val="32"/>
          <w:szCs w:val="32"/>
        </w:rPr>
        <w:t>《四川省</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年专科毕业退役军人免试接受成人本科教育申请表》（附表1）或《四川省</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年普通高职（专科）毕业生“下基层”服务期满后免试接受成人本科教育申请表》（附表2）</w:t>
      </w:r>
      <w:r>
        <w:rPr>
          <w:rFonts w:hint="eastAsia" w:ascii="Times New Roman" w:hAnsi="Times New Roman" w:eastAsia="仿宋_GB2312" w:cs="Times New Roman"/>
          <w:bCs/>
          <w:sz w:val="32"/>
          <w:szCs w:val="32"/>
        </w:rPr>
        <w:t>，自行打印《申请表》一式两份，并按照有关要求签字盖章。</w:t>
      </w:r>
    </w:p>
    <w:p w14:paraId="5D213803">
      <w:pPr>
        <w:pStyle w:val="3"/>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szCs w:val="32"/>
        </w:rPr>
        <w:t>考生网上报名时要根据工作需要和自己的专长，在符合学校招生报考条件和生源范围的前提下，根据报名网站公布的专升本招生学校和专业，选报一个省内学校及专业志愿，并于</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w:t>
      </w:r>
      <w:r>
        <w:rPr>
          <w:rFonts w:hint="eastAsia" w:ascii="Times New Roman" w:hAnsi="Times New Roman" w:eastAsia="仿宋_GB2312" w:cs="Times New Roman"/>
          <w:sz w:val="32"/>
          <w:szCs w:val="32"/>
        </w:rPr>
        <w:t>9月17日至9月21日</w:t>
      </w:r>
      <w:r>
        <w:rPr>
          <w:rFonts w:ascii="Times New Roman" w:hAnsi="Times New Roman" w:eastAsia="仿宋_GB2312" w:cs="Times New Roman"/>
          <w:bCs/>
          <w:sz w:val="32"/>
          <w:szCs w:val="32"/>
        </w:rPr>
        <w:t>期间持相关申请资料到网上报名时选择的县（市、区）招生考试机构进行现场</w:t>
      </w:r>
      <w:r>
        <w:rPr>
          <w:rFonts w:hint="eastAsia" w:ascii="Times New Roman" w:hAnsi="Times New Roman" w:eastAsia="仿宋_GB2312" w:cs="Times New Roman"/>
          <w:bCs/>
          <w:sz w:val="32"/>
          <w:szCs w:val="32"/>
        </w:rPr>
        <w:t>审核</w:t>
      </w:r>
      <w:r>
        <w:rPr>
          <w:rFonts w:ascii="Times New Roman" w:hAnsi="Times New Roman" w:eastAsia="仿宋_GB2312" w:cs="Times New Roman"/>
          <w:bCs/>
          <w:sz w:val="32"/>
          <w:szCs w:val="32"/>
        </w:rPr>
        <w:t>。</w:t>
      </w:r>
    </w:p>
    <w:p w14:paraId="217A522B">
      <w:pPr>
        <w:pStyle w:val="3"/>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bCs/>
          <w:sz w:val="32"/>
          <w:szCs w:val="32"/>
        </w:rPr>
        <w:t>在网上报名时间段内</w:t>
      </w:r>
      <w:r>
        <w:rPr>
          <w:rFonts w:ascii="Times New Roman" w:hAnsi="Times New Roman" w:eastAsia="仿宋_GB2312"/>
          <w:bCs/>
          <w:sz w:val="32"/>
          <w:szCs w:val="32"/>
        </w:rPr>
        <w:t>，考生可</w:t>
      </w:r>
      <w:r>
        <w:rPr>
          <w:rFonts w:hint="eastAsia" w:ascii="Times New Roman" w:hAnsi="Times New Roman" w:eastAsia="仿宋_GB2312"/>
          <w:bCs/>
          <w:sz w:val="32"/>
          <w:szCs w:val="32"/>
        </w:rPr>
        <w:t>自行</w:t>
      </w:r>
      <w:r>
        <w:rPr>
          <w:rFonts w:ascii="Times New Roman" w:hAnsi="Times New Roman" w:eastAsia="仿宋_GB2312"/>
          <w:bCs/>
          <w:sz w:val="32"/>
          <w:szCs w:val="32"/>
        </w:rPr>
        <w:t>在</w:t>
      </w:r>
      <w:r>
        <w:rPr>
          <w:rFonts w:hint="eastAsia" w:ascii="Times New Roman" w:hAnsi="Times New Roman" w:eastAsia="仿宋_GB2312"/>
          <w:bCs/>
          <w:sz w:val="32"/>
          <w:szCs w:val="32"/>
        </w:rPr>
        <w:t>综合</w:t>
      </w:r>
      <w:r>
        <w:rPr>
          <w:rFonts w:ascii="Times New Roman" w:hAnsi="Times New Roman" w:eastAsia="仿宋_GB2312"/>
          <w:bCs/>
          <w:sz w:val="32"/>
          <w:szCs w:val="32"/>
        </w:rPr>
        <w:t>报名系统上对已报</w:t>
      </w:r>
      <w:r>
        <w:rPr>
          <w:rFonts w:hint="eastAsia" w:ascii="Times New Roman" w:hAnsi="Times New Roman" w:eastAsia="仿宋_GB2312"/>
          <w:bCs/>
          <w:sz w:val="32"/>
          <w:szCs w:val="32"/>
        </w:rPr>
        <w:t>名</w:t>
      </w:r>
      <w:r>
        <w:rPr>
          <w:rFonts w:ascii="Times New Roman" w:hAnsi="Times New Roman" w:eastAsia="仿宋_GB2312"/>
          <w:bCs/>
          <w:sz w:val="32"/>
          <w:szCs w:val="32"/>
        </w:rPr>
        <w:t>信息</w:t>
      </w:r>
      <w:r>
        <w:rPr>
          <w:rFonts w:hint="eastAsia" w:ascii="Times New Roman" w:hAnsi="Times New Roman" w:eastAsia="仿宋_GB2312"/>
          <w:bCs/>
          <w:sz w:val="32"/>
          <w:szCs w:val="32"/>
        </w:rPr>
        <w:t>进行</w:t>
      </w:r>
      <w:r>
        <w:rPr>
          <w:rFonts w:ascii="Times New Roman" w:hAnsi="Times New Roman" w:eastAsia="仿宋_GB2312"/>
          <w:bCs/>
          <w:sz w:val="32"/>
          <w:szCs w:val="32"/>
        </w:rPr>
        <w:t>修改</w:t>
      </w:r>
      <w:r>
        <w:rPr>
          <w:rFonts w:hint="eastAsia" w:ascii="Times New Roman" w:hAnsi="Times New Roman" w:eastAsia="仿宋_GB2312"/>
          <w:bCs/>
          <w:sz w:val="32"/>
          <w:szCs w:val="32"/>
        </w:rPr>
        <w:t>；网上报名截止后，报名信息不得修改。</w:t>
      </w:r>
    </w:p>
    <w:p w14:paraId="14ABD6B1">
      <w:pPr>
        <w:pStyle w:val="3"/>
        <w:spacing w:line="560" w:lineRule="exact"/>
        <w:rPr>
          <w:rFonts w:ascii="楷体_GB2312" w:hAnsi="楷体_GB2312" w:eastAsia="楷体_GB2312" w:cs="楷体_GB2312"/>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（四）</w:t>
      </w:r>
      <w:r>
        <w:rPr>
          <w:rFonts w:hint="eastAsia" w:ascii="楷体_GB2312" w:hAnsi="楷体_GB2312" w:eastAsia="楷体_GB2312" w:cs="楷体_GB2312"/>
          <w:sz w:val="32"/>
          <w:szCs w:val="32"/>
        </w:rPr>
        <w:t>申请资料</w:t>
      </w:r>
    </w:p>
    <w:p w14:paraId="3F43C743">
      <w:pPr>
        <w:widowControl/>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专科毕业退役军人的申请资料</w:t>
      </w:r>
      <w:r>
        <w:rPr>
          <w:rFonts w:ascii="Times New Roman" w:hAnsi="Times New Roman" w:eastAsia="仿宋_GB2312" w:cs="Times New Roman"/>
          <w:bCs/>
          <w:sz w:val="32"/>
          <w:szCs w:val="32"/>
          <w:lang w:bidi="ar"/>
        </w:rPr>
        <w:t>（所有资料需附复印件两份）</w:t>
      </w:r>
      <w:r>
        <w:rPr>
          <w:rFonts w:hint="eastAsia" w:ascii="Times New Roman" w:hAnsi="Times New Roman" w:eastAsia="仿宋_GB2312" w:cs="Times New Roman"/>
          <w:bCs/>
          <w:sz w:val="32"/>
          <w:szCs w:val="32"/>
        </w:rPr>
        <w:t>：</w:t>
      </w:r>
    </w:p>
    <w:p w14:paraId="4459620C">
      <w:pPr>
        <w:pStyle w:val="3"/>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（1）本人身份证原件。</w:t>
      </w:r>
    </w:p>
    <w:p w14:paraId="6C12A1E3">
      <w:pPr>
        <w:widowControl/>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（2）专科毕业证书、本科结业证书或以上证书。</w:t>
      </w:r>
    </w:p>
    <w:p w14:paraId="3EEE5DF6">
      <w:pPr>
        <w:pStyle w:val="3"/>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（3）教育部学历证书电子注册备案表或中国高等教育学历认证报告。</w:t>
      </w:r>
    </w:p>
    <w:p w14:paraId="28FAE675">
      <w:pPr>
        <w:pStyle w:val="3"/>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（4）退役证件的原件（中国人民解放军退出现役证书或义务兵/士官退出现役证、军官转业证书、军官复员证书）。</w:t>
      </w:r>
    </w:p>
    <w:p w14:paraId="2C44BB36">
      <w:pPr>
        <w:pStyle w:val="3"/>
        <w:spacing w:line="560" w:lineRule="exact"/>
        <w:ind w:firstLine="640" w:firstLineChars="200"/>
        <w:rPr>
          <w:rFonts w:ascii="Times New Roman" w:hAnsi="Times New Roman" w:eastAsia="方正仿宋_GBK" w:cs="Times New Roman"/>
          <w:sz w:val="32"/>
          <w:szCs w:val="32"/>
        </w:rPr>
      </w:pPr>
      <w:r>
        <w:rPr>
          <w:rFonts w:ascii="Times New Roman" w:hAnsi="Times New Roman" w:eastAsia="仿宋_GB2312" w:cs="Times New Roman"/>
          <w:bCs/>
          <w:sz w:val="32"/>
          <w:szCs w:val="32"/>
        </w:rPr>
        <w:t>（5）《四川省</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年专科毕业退役军人免试接受成人本科教育申请表》（附表1）。</w:t>
      </w:r>
    </w:p>
    <w:p w14:paraId="089942A9">
      <w:pPr>
        <w:widowControl/>
        <w:jc w:val="lef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　2</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“下基层”人员的申请资料（所有资料需附复印件两份）：</w:t>
      </w:r>
    </w:p>
    <w:p w14:paraId="3F59CB27">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（1）本人身份证原件。</w:t>
      </w:r>
    </w:p>
    <w:p w14:paraId="2D542D84">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（2）普通高职（专科）毕业证书、本科结业证书或以上证书。</w:t>
      </w:r>
    </w:p>
    <w:p w14:paraId="6D4C31EE">
      <w:pPr>
        <w:pStyle w:val="3"/>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（3）教育部学历证书电子注册备案表或中国高等教育学历认证报告。</w:t>
      </w:r>
    </w:p>
    <w:p w14:paraId="28F23282">
      <w:pPr>
        <w:pStyle w:val="3"/>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（4）服务期满后考核合格的证件原件或相应年度的考核合格表复印件。“下基层”服务项目及合格证书颁发部门见《普通高职（专科）毕业生“下基层”服务项目一览表》（附表3）</w:t>
      </w:r>
    </w:p>
    <w:p w14:paraId="46DF8596">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（5）《四川省</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年普通高职（专科）毕业生“下基层”服务期满后免试接受成人本科教育申请表》（附表2）。</w:t>
      </w:r>
    </w:p>
    <w:p w14:paraId="01E45F16">
      <w:pPr>
        <w:pStyle w:val="3"/>
        <w:spacing w:line="560" w:lineRule="exact"/>
        <w:ind w:firstLine="640"/>
        <w:rPr>
          <w:rFonts w:ascii="Times New Roman" w:hAnsi="Times New Roman" w:eastAsia="楷体_GB2312" w:cs="Times New Roman"/>
          <w:sz w:val="32"/>
          <w:szCs w:val="32"/>
        </w:rPr>
      </w:pPr>
      <w:r>
        <w:rPr>
          <w:rFonts w:ascii="Times New Roman" w:hAnsi="Times New Roman" w:eastAsia="方正楷体_GBK" w:cs="Times New Roman"/>
          <w:sz w:val="32"/>
          <w:szCs w:val="32"/>
        </w:rPr>
        <w:t>（五）</w:t>
      </w:r>
      <w:r>
        <w:rPr>
          <w:rFonts w:hint="eastAsia" w:ascii="楷体_GB2312" w:hAnsi="楷体_GB2312" w:eastAsia="楷体_GB2312" w:cs="楷体_GB2312"/>
          <w:sz w:val="32"/>
          <w:szCs w:val="32"/>
        </w:rPr>
        <w:t>报名资格审核</w:t>
      </w:r>
    </w:p>
    <w:p w14:paraId="076D827E">
      <w:pPr>
        <w:tabs>
          <w:tab w:val="left" w:leader="middleDot" w:pos="7506"/>
        </w:tabs>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cs="Times New Roman"/>
          <w:bCs/>
          <w:sz w:val="32"/>
          <w:szCs w:val="32"/>
        </w:rPr>
        <w:t>网上信息填报完成后，将进行报名资格审核</w:t>
      </w:r>
      <w:r>
        <w:rPr>
          <w:rFonts w:hint="eastAsia" w:ascii="楷体_GB2312" w:hAnsi="楷体" w:eastAsia="楷体_GB2312" w:cs="楷体"/>
          <w:bCs/>
          <w:sz w:val="32"/>
          <w:szCs w:val="32"/>
        </w:rPr>
        <w:t>。</w:t>
      </w:r>
      <w:r>
        <w:rPr>
          <w:rFonts w:hint="eastAsia" w:ascii="Times New Roman" w:hAnsi="Times New Roman" w:eastAsia="仿宋_GB2312" w:cs="Times New Roman"/>
          <w:sz w:val="32"/>
          <w:szCs w:val="32"/>
        </w:rPr>
        <w:t>所有</w:t>
      </w:r>
      <w:r>
        <w:rPr>
          <w:rFonts w:hint="eastAsia" w:ascii="Times New Roman" w:hAnsi="Times New Roman" w:eastAsia="仿宋_GB2312" w:cs="Times New Roman"/>
          <w:bCs/>
          <w:sz w:val="32"/>
          <w:szCs w:val="32"/>
        </w:rPr>
        <w:t>考生须在9月14日9:00后登录综合报名系统查看审核结果，审核通过的考生，无需线下现场审核,可按系统提示进行后续确认签字；审核未通过的考生，</w:t>
      </w:r>
      <w:r>
        <w:rPr>
          <w:rFonts w:ascii="Times New Roman" w:hAnsi="Times New Roman" w:eastAsia="仿宋_GB2312"/>
          <w:bCs/>
          <w:sz w:val="32"/>
          <w:szCs w:val="32"/>
        </w:rPr>
        <w:t>须于</w:t>
      </w:r>
      <w:r>
        <w:rPr>
          <w:rFonts w:hint="eastAsia" w:ascii="Times New Roman" w:hAnsi="Times New Roman" w:eastAsia="仿宋_GB2312"/>
          <w:bCs/>
          <w:sz w:val="32"/>
          <w:szCs w:val="32"/>
        </w:rPr>
        <w:t>9月17日—9月21日</w:t>
      </w:r>
      <w:r>
        <w:rPr>
          <w:rFonts w:ascii="Times New Roman" w:hAnsi="Times New Roman" w:eastAsia="仿宋_GB2312"/>
          <w:bCs/>
          <w:sz w:val="32"/>
          <w:szCs w:val="32"/>
        </w:rPr>
        <w:t>内持本人待核验材料原件</w:t>
      </w:r>
      <w:r>
        <w:rPr>
          <w:rFonts w:hint="eastAsia" w:ascii="Times New Roman" w:hAnsi="Times New Roman" w:eastAsia="仿宋_GB2312"/>
          <w:bCs/>
          <w:sz w:val="32"/>
          <w:szCs w:val="32"/>
        </w:rPr>
        <w:t>及复印件</w:t>
      </w:r>
      <w:r>
        <w:rPr>
          <w:rFonts w:ascii="Times New Roman" w:hAnsi="Times New Roman" w:eastAsia="仿宋_GB2312"/>
          <w:bCs/>
          <w:sz w:val="32"/>
          <w:szCs w:val="32"/>
        </w:rPr>
        <w:t>，到本人选择的</w:t>
      </w:r>
      <w:r>
        <w:rPr>
          <w:rFonts w:hint="eastAsia" w:ascii="Times New Roman" w:hAnsi="Times New Roman" w:eastAsia="仿宋_GB2312"/>
          <w:bCs/>
          <w:sz w:val="32"/>
          <w:szCs w:val="32"/>
        </w:rPr>
        <w:t>县（市、区）招生考试机构</w:t>
      </w:r>
      <w:r>
        <w:rPr>
          <w:rFonts w:ascii="Times New Roman" w:hAnsi="Times New Roman" w:eastAsia="仿宋_GB2312"/>
          <w:bCs/>
          <w:sz w:val="32"/>
          <w:szCs w:val="32"/>
        </w:rPr>
        <w:t>进行现场</w:t>
      </w:r>
      <w:r>
        <w:rPr>
          <w:rFonts w:hint="eastAsia" w:ascii="Times New Roman" w:hAnsi="Times New Roman" w:eastAsia="仿宋_GB2312"/>
          <w:bCs/>
          <w:sz w:val="32"/>
          <w:szCs w:val="32"/>
        </w:rPr>
        <w:t>审核。</w:t>
      </w:r>
    </w:p>
    <w:p w14:paraId="15B487A5">
      <w:pPr>
        <w:tabs>
          <w:tab w:val="left" w:leader="middleDot" w:pos="7506"/>
        </w:tabs>
        <w:snapToGrid w:val="0"/>
        <w:spacing w:line="560" w:lineRule="exact"/>
        <w:ind w:firstLine="640" w:firstLineChars="200"/>
        <w:jc w:val="left"/>
        <w:rPr>
          <w:rFonts w:ascii="Times New Roman" w:hAnsi="Times New Roman" w:eastAsia="仿宋_GB2312"/>
          <w:bCs/>
          <w:sz w:val="32"/>
          <w:szCs w:val="32"/>
        </w:rPr>
      </w:pPr>
      <w:r>
        <w:rPr>
          <w:rFonts w:eastAsia="仿宋_GB2312"/>
          <w:bCs/>
          <w:sz w:val="32"/>
          <w:szCs w:val="32"/>
        </w:rPr>
        <w:t>现场</w:t>
      </w:r>
      <w:r>
        <w:rPr>
          <w:rFonts w:hint="eastAsia" w:eastAsia="仿宋_GB2312"/>
          <w:bCs/>
          <w:sz w:val="32"/>
          <w:szCs w:val="32"/>
        </w:rPr>
        <w:t>审核</w:t>
      </w:r>
      <w:r>
        <w:rPr>
          <w:rFonts w:eastAsia="仿宋_GB2312"/>
          <w:bCs/>
          <w:sz w:val="32"/>
          <w:szCs w:val="32"/>
        </w:rPr>
        <w:t>时，</w:t>
      </w:r>
      <w:r>
        <w:rPr>
          <w:rFonts w:hint="eastAsia" w:eastAsia="仿宋_GB2312"/>
          <w:bCs/>
          <w:sz w:val="32"/>
          <w:szCs w:val="32"/>
        </w:rPr>
        <w:t>县（市、区）招生考试机构</w:t>
      </w:r>
      <w:r>
        <w:rPr>
          <w:rFonts w:eastAsia="仿宋_GB2312"/>
          <w:bCs/>
          <w:sz w:val="32"/>
          <w:szCs w:val="32"/>
        </w:rPr>
        <w:t>工作人员将核验考生的</w:t>
      </w:r>
      <w:r>
        <w:rPr>
          <w:rFonts w:hint="eastAsia" w:eastAsia="仿宋_GB2312"/>
          <w:bCs/>
          <w:sz w:val="32"/>
          <w:szCs w:val="32"/>
        </w:rPr>
        <w:t>报名资格</w:t>
      </w:r>
      <w:r>
        <w:rPr>
          <w:rFonts w:ascii="Times New Roman" w:hAnsi="Times New Roman" w:eastAsia="仿宋_GB2312" w:cs="Times New Roman"/>
          <w:bCs/>
          <w:sz w:val="32"/>
          <w:szCs w:val="32"/>
        </w:rPr>
        <w:t>。</w:t>
      </w:r>
      <w:r>
        <w:rPr>
          <w:rFonts w:hint="eastAsia" w:ascii="Times New Roman" w:hAnsi="Times New Roman" w:eastAsia="仿宋_GB2312"/>
          <w:bCs/>
          <w:sz w:val="32"/>
          <w:szCs w:val="32"/>
        </w:rPr>
        <w:t>报名资格审核通过后，考生须按系统提示完成签字确认，并及时缴费。综合报名系统将生成《考生登记表》电子档案，考生可随时登录综合报名系统查看及下载、打印《考生登记表》。</w:t>
      </w:r>
    </w:p>
    <w:p w14:paraId="04F703E0">
      <w:pPr>
        <w:tabs>
          <w:tab w:val="left" w:leader="middleDot" w:pos="7506"/>
        </w:tabs>
        <w:snapToGrid w:val="0"/>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按</w:t>
      </w:r>
      <w:r>
        <w:rPr>
          <w:rFonts w:ascii="Times New Roman" w:hAnsi="Times New Roman" w:eastAsia="仿宋_GB2312" w:cs="Times New Roman"/>
          <w:bCs/>
          <w:sz w:val="32"/>
          <w:szCs w:val="32"/>
        </w:rPr>
        <w:t>四川省发展和改革委员会</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四川省财政厅《关于重新发布全省教育系统考试考务行政事业性收费的通知》（川发改价格规</w:t>
      </w:r>
      <w:r>
        <w:rPr>
          <w:rFonts w:hint="eastAsia" w:ascii="Times New Roman" w:hAnsi="Times New Roman" w:eastAsia="仿宋_GB2312" w:cs="Times New Roman"/>
          <w:bCs/>
          <w:sz w:val="32"/>
          <w:szCs w:val="32"/>
        </w:rPr>
        <w:t>〔202</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484号）规定，所有专科毕业退役军人和普通高职（专科）毕业生“下基层”服务期满后免试接受成人本科教育考生</w:t>
      </w:r>
      <w:r>
        <w:rPr>
          <w:rFonts w:hint="eastAsia" w:eastAsia="仿宋_GB2312"/>
          <w:bCs/>
          <w:sz w:val="32"/>
          <w:szCs w:val="32"/>
        </w:rPr>
        <w:t>须在网上缴纳报名费</w:t>
      </w:r>
      <w:r>
        <w:rPr>
          <w:rFonts w:ascii="Times New Roman" w:hAnsi="Times New Roman" w:eastAsia="仿宋_GB2312" w:cs="Times New Roman"/>
          <w:bCs/>
          <w:sz w:val="32"/>
          <w:szCs w:val="32"/>
        </w:rPr>
        <w:t>25元</w:t>
      </w:r>
      <w:r>
        <w:rPr>
          <w:rFonts w:hint="eastAsia" w:ascii="Times New Roman" w:hAnsi="Times New Roman" w:eastAsia="仿宋_GB2312" w:cs="Times New Roman"/>
          <w:bCs/>
          <w:sz w:val="32"/>
          <w:szCs w:val="32"/>
        </w:rPr>
        <w:t>。</w:t>
      </w:r>
    </w:p>
    <w:p w14:paraId="765CCA54">
      <w:pPr>
        <w:pStyle w:val="2"/>
        <w:rPr>
          <w:rFonts w:ascii="Times New Roman" w:hAnsi="Times New Roman" w:eastAsia="仿宋_GB2312" w:cs="Times New Roman"/>
          <w:bCs/>
        </w:rPr>
      </w:pPr>
      <w:r>
        <w:rPr>
          <w:rFonts w:ascii="Times New Roman" w:hAnsi="Times New Roman" w:eastAsia="仿宋_GB2312" w:cs="Times New Roman"/>
          <w:bCs/>
        </w:rPr>
        <w:t>签字确认后，因信息错误造成的一切后果和责任由考生自行承担。未经考生本人签字确认</w:t>
      </w:r>
      <w:r>
        <w:rPr>
          <w:rFonts w:hint="eastAsia" w:ascii="Times New Roman" w:hAnsi="Times New Roman" w:eastAsia="仿宋_GB2312" w:cs="Times New Roman"/>
          <w:bCs/>
        </w:rPr>
        <w:t>、缴费的</w:t>
      </w:r>
      <w:r>
        <w:rPr>
          <w:rFonts w:ascii="Times New Roman" w:hAnsi="Times New Roman" w:eastAsia="仿宋_GB2312" w:cs="Times New Roman"/>
          <w:bCs/>
        </w:rPr>
        <w:t>考生报名无效</w:t>
      </w:r>
      <w:r>
        <w:rPr>
          <w:rFonts w:hint="eastAsia" w:ascii="Times New Roman" w:hAnsi="Times New Roman" w:eastAsia="仿宋_GB2312" w:cs="Times New Roman"/>
          <w:bCs/>
        </w:rPr>
        <w:t>。</w:t>
      </w:r>
    </w:p>
    <w:p w14:paraId="3D3921C5">
      <w:pPr>
        <w:tabs>
          <w:tab w:val="left" w:leader="middleDot" w:pos="7506"/>
        </w:tabs>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仿宋_GB2312" w:cs="Times New Roman"/>
          <w:bCs/>
          <w:sz w:val="32"/>
          <w:szCs w:val="32"/>
        </w:rPr>
        <w:t>市（州）招生考试机构需于9月30日前将免试合格报告送省教育考试院。</w:t>
      </w:r>
    </w:p>
    <w:p w14:paraId="3A3D6A33">
      <w:pPr>
        <w:pStyle w:val="3"/>
        <w:spacing w:line="560" w:lineRule="exact"/>
        <w:rPr>
          <w:rFonts w:ascii="Times New Roman" w:hAnsi="Times New Roman" w:eastAsia="黑体" w:cs="Times New Roman"/>
          <w:sz w:val="32"/>
          <w:szCs w:val="32"/>
        </w:rPr>
      </w:pPr>
      <w:r>
        <w:rPr>
          <w:rFonts w:ascii="Times New Roman" w:hAnsi="Times New Roman" w:eastAsia="方正仿宋_GBK" w:cs="Times New Roman"/>
          <w:sz w:val="32"/>
          <w:szCs w:val="32"/>
        </w:rPr>
        <w:t>　　</w:t>
      </w:r>
      <w:r>
        <w:rPr>
          <w:rFonts w:ascii="Times New Roman" w:hAnsi="Times New Roman" w:eastAsia="黑体" w:cs="Times New Roman"/>
          <w:sz w:val="32"/>
          <w:szCs w:val="32"/>
        </w:rPr>
        <w:t>四、录取</w:t>
      </w:r>
    </w:p>
    <w:p w14:paraId="1CC4136D">
      <w:pPr>
        <w:pStyle w:val="3"/>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录取新生工作按照“学校负责、招办监督”的要求，在省招考委的统一领导和组织下，由省教育考试院组织实施。</w:t>
      </w:r>
    </w:p>
    <w:p w14:paraId="0E77E0AA">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省教育考试院核准</w:t>
      </w:r>
      <w:r>
        <w:rPr>
          <w:rFonts w:hint="eastAsia" w:ascii="Times New Roman" w:hAnsi="Times New Roman" w:eastAsia="仿宋_GB2312" w:cs="Times New Roman"/>
          <w:bCs/>
          <w:sz w:val="32"/>
          <w:szCs w:val="32"/>
        </w:rPr>
        <w:t>录取信息</w:t>
      </w:r>
      <w:r>
        <w:rPr>
          <w:rFonts w:ascii="Times New Roman" w:hAnsi="Times New Roman" w:eastAsia="仿宋_GB2312" w:cs="Times New Roman"/>
          <w:bCs/>
          <w:sz w:val="32"/>
          <w:szCs w:val="32"/>
        </w:rPr>
        <w:t>后</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形成录取考生数据库，并据此生成考生电子录取名册，作为考生正式录取依据。录取结束后，</w:t>
      </w:r>
      <w:r>
        <w:rPr>
          <w:rFonts w:hint="eastAsia" w:ascii="Times New Roman" w:hAnsi="Times New Roman" w:eastAsia="仿宋_GB2312" w:cs="Times New Roman"/>
          <w:bCs/>
          <w:sz w:val="32"/>
          <w:szCs w:val="32"/>
        </w:rPr>
        <w:t>成人</w:t>
      </w:r>
      <w:r>
        <w:rPr>
          <w:rFonts w:ascii="Times New Roman" w:hAnsi="Times New Roman" w:eastAsia="仿宋_GB2312" w:cs="Times New Roman"/>
          <w:bCs/>
          <w:sz w:val="32"/>
          <w:szCs w:val="32"/>
        </w:rPr>
        <w:t>高校通过四川省成人高考录取电子名册管理系统下载考生电子录取名册。成人高校根据省教育考试院核准备案的录取新生名册填写新生录取通知书，加盖本校校章后按规定直接寄送给考生本人。</w:t>
      </w:r>
      <w:r>
        <w:rPr>
          <w:rFonts w:hint="eastAsia" w:ascii="Times New Roman" w:hAnsi="Times New Roman" w:eastAsia="仿宋_GB2312" w:cs="Times New Roman"/>
          <w:bCs/>
          <w:sz w:val="32"/>
          <w:szCs w:val="32"/>
        </w:rPr>
        <w:t>录取通知书寄递工作要按照教育部、国家邮政局有关工作要求执行。</w:t>
      </w:r>
    </w:p>
    <w:p w14:paraId="6418A7BC">
      <w:pPr>
        <w:pStyle w:val="3"/>
        <w:spacing w:line="560" w:lineRule="exact"/>
        <w:rPr>
          <w:rFonts w:ascii="Times New Roman" w:hAnsi="Times New Roman" w:eastAsia="方正黑体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黑体" w:cs="Times New Roman"/>
          <w:sz w:val="32"/>
          <w:szCs w:val="32"/>
        </w:rPr>
        <w:t>　五、违规处理办法</w:t>
      </w:r>
    </w:p>
    <w:p w14:paraId="29199913">
      <w:pPr>
        <w:pStyle w:val="3"/>
        <w:spacing w:line="560" w:lineRule="exact"/>
        <w:rPr>
          <w:rFonts w:ascii="Times New Roman" w:hAnsi="Times New Roman" w:eastAsia="仿宋_GB2312" w:cs="Times New Roman"/>
          <w:bCs/>
          <w:sz w:val="32"/>
          <w:szCs w:val="32"/>
        </w:rPr>
      </w:pPr>
      <w:r>
        <w:rPr>
          <w:rFonts w:ascii="Times New Roman" w:hAnsi="Times New Roman" w:eastAsia="方正仿宋_GBK" w:cs="Times New Roman"/>
          <w:sz w:val="32"/>
          <w:szCs w:val="32"/>
        </w:rPr>
        <w:t>　　</w:t>
      </w:r>
      <w:r>
        <w:rPr>
          <w:rFonts w:ascii="Times New Roman" w:hAnsi="Times New Roman" w:eastAsia="仿宋_GB2312" w:cs="Times New Roman"/>
          <w:bCs/>
          <w:sz w:val="32"/>
          <w:szCs w:val="32"/>
        </w:rPr>
        <w:t>省教育考试院及相关成人高校要建立网络、电话、信函三位一体的举报申诉工作平台，确保对群众举报和申诉及时受理、调查、处理和回应。对于在报名、材料审核中的违规行为，将严格按照《国家教育考试违规处理办法》（教育部令第33号）严肃处理。对违反招生规定的单位和个人，参照《普通高等学校招生违规处理暂行办法》（教育部令第36号）严肃处理，并对有关责任人依纪依规追责问责。</w:t>
      </w:r>
    </w:p>
    <w:p w14:paraId="6BEEE10D">
      <w:pPr>
        <w:pStyle w:val="3"/>
        <w:spacing w:line="560" w:lineRule="exact"/>
        <w:ind w:firstLine="645"/>
        <w:rPr>
          <w:rFonts w:ascii="Times New Roman" w:hAnsi="Times New Roman" w:eastAsia="方正仿宋_GBK" w:cs="Times New Roman"/>
          <w:sz w:val="32"/>
          <w:szCs w:val="32"/>
        </w:rPr>
      </w:pPr>
      <w:r>
        <w:rPr>
          <w:rFonts w:ascii="Times New Roman" w:hAnsi="Times New Roman" w:eastAsia="仿宋_GB2312" w:cs="Times New Roman"/>
          <w:bCs/>
          <w:sz w:val="32"/>
          <w:szCs w:val="32"/>
        </w:rPr>
        <w:t>各地、各高校要按照教育部和全省的统一部署，精心组织，周密实施，按时完成各项工作，确保四川省</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年专科毕业退役军人和普通高职（专科）毕业生“下基层”服务期满后免试接受成人本科教育招生工作圆满完成。</w:t>
      </w:r>
    </w:p>
    <w:p w14:paraId="6BFC3BA1">
      <w:pPr>
        <w:pStyle w:val="3"/>
        <w:spacing w:line="560" w:lineRule="exact"/>
        <w:rPr>
          <w:rFonts w:ascii="Times New Roman" w:hAnsi="Times New Roman" w:eastAsia="方正仿宋_GBK" w:cs="Times New Roman"/>
          <w:sz w:val="32"/>
          <w:szCs w:val="32"/>
        </w:rPr>
      </w:pPr>
    </w:p>
    <w:p w14:paraId="4E21B61D">
      <w:pPr>
        <w:pStyle w:val="3"/>
        <w:spacing w:line="560" w:lineRule="exact"/>
        <w:ind w:left="2078" w:leftChars="304" w:hanging="1440" w:hangingChars="450"/>
        <w:rPr>
          <w:rFonts w:ascii="Times New Roman" w:hAnsi="Times New Roman" w:eastAsia="仿宋_GB2312" w:cs="Times New Roman"/>
          <w:bCs/>
          <w:sz w:val="32"/>
          <w:szCs w:val="32"/>
        </w:rPr>
      </w:pPr>
      <w:r>
        <w:rPr>
          <w:rFonts w:ascii="Times New Roman" w:hAnsi="Times New Roman" w:eastAsia="仿宋_GB2312" w:cs="Times New Roman"/>
          <w:bCs/>
          <w:sz w:val="32"/>
          <w:szCs w:val="32"/>
        </w:rPr>
        <w:t>附表：1.四川省</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年专科毕业退役军人免试接受成人本</w:t>
      </w:r>
    </w:p>
    <w:p w14:paraId="788E4712">
      <w:pPr>
        <w:pStyle w:val="3"/>
        <w:spacing w:line="560" w:lineRule="exact"/>
        <w:ind w:left="2075" w:leftChars="912" w:hanging="160" w:hangingChars="50"/>
        <w:rPr>
          <w:rFonts w:ascii="Times New Roman" w:hAnsi="Times New Roman" w:eastAsia="仿宋_GB2312" w:cs="Times New Roman"/>
          <w:bCs/>
          <w:sz w:val="32"/>
          <w:szCs w:val="32"/>
        </w:rPr>
      </w:pPr>
      <w:r>
        <w:rPr>
          <w:rFonts w:ascii="Times New Roman" w:hAnsi="Times New Roman" w:eastAsia="仿宋_GB2312" w:cs="Times New Roman"/>
          <w:bCs/>
          <w:sz w:val="32"/>
          <w:szCs w:val="32"/>
        </w:rPr>
        <w:t>科教育申请表</w:t>
      </w:r>
    </w:p>
    <w:p w14:paraId="02A2ACC7">
      <w:pPr>
        <w:pStyle w:val="3"/>
        <w:spacing w:line="560" w:lineRule="exact"/>
        <w:ind w:left="1916" w:leftChars="760" w:hanging="320" w:hangingChars="1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2.四川省</w:t>
      </w:r>
      <w:r>
        <w:rPr>
          <w:rFonts w:hint="eastAsia" w:ascii="Times New Roman" w:hAnsi="Times New Roman" w:eastAsia="仿宋_GB2312" w:cs="Times New Roman"/>
          <w:bCs/>
          <w:sz w:val="32"/>
          <w:szCs w:val="32"/>
        </w:rPr>
        <w:t>2025</w:t>
      </w:r>
      <w:r>
        <w:rPr>
          <w:rFonts w:ascii="Times New Roman" w:hAnsi="Times New Roman" w:eastAsia="仿宋_GB2312" w:cs="Times New Roman"/>
          <w:bCs/>
          <w:sz w:val="32"/>
          <w:szCs w:val="32"/>
        </w:rPr>
        <w:t>年普通高职（专科）毕业生“下基层”服务期满后免试接受成人本科教育申请表</w:t>
      </w:r>
    </w:p>
    <w:p w14:paraId="0AA0BDCD">
      <w:pPr>
        <w:pStyle w:val="3"/>
        <w:spacing w:line="560" w:lineRule="exact"/>
        <w:ind w:left="1916" w:leftChars="760" w:hanging="320" w:hangingChars="100"/>
        <w:rPr>
          <w:rFonts w:ascii="Times New Roman" w:hAnsi="Times New Roman" w:eastAsia="方正仿宋_GBK" w:cs="Times New Roman"/>
          <w:sz w:val="32"/>
          <w:szCs w:val="32"/>
        </w:rPr>
      </w:pPr>
      <w:r>
        <w:rPr>
          <w:rFonts w:ascii="Times New Roman" w:hAnsi="Times New Roman" w:eastAsia="仿宋_GB2312" w:cs="Times New Roman"/>
          <w:bCs/>
          <w:sz w:val="32"/>
          <w:szCs w:val="32"/>
        </w:rPr>
        <w:t>3.普通高职（专科）毕业生“下基层”服务项目一览表</w:t>
      </w:r>
    </w:p>
    <w:p w14:paraId="0EF5DBAD">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30C50633">
      <w:pPr>
        <w:pStyle w:val="3"/>
        <w:spacing w:line="600" w:lineRule="exact"/>
        <w:rPr>
          <w:rFonts w:ascii="Times New Roman" w:hAnsi="Times New Roman" w:eastAsia="方正黑体_GBK" w:cs="Times New Roman"/>
          <w:sz w:val="32"/>
          <w:szCs w:val="32"/>
        </w:rPr>
      </w:pPr>
      <w:r>
        <w:rPr>
          <w:rFonts w:ascii="Times New Roman" w:hAnsi="Times New Roman" w:eastAsia="黑体" w:cs="Times New Roman"/>
          <w:sz w:val="32"/>
          <w:szCs w:val="32"/>
        </w:rPr>
        <w:t>附表1</w:t>
      </w:r>
    </w:p>
    <w:p w14:paraId="09A8C625">
      <w:pPr>
        <w:pStyle w:val="3"/>
        <w:spacing w:line="560" w:lineRule="exact"/>
        <w:rPr>
          <w:rFonts w:ascii="Times New Roman" w:hAnsi="Times New Roman" w:eastAsia="方正仿宋_GBK" w:cs="Times New Roman"/>
          <w:sz w:val="32"/>
          <w:szCs w:val="32"/>
        </w:rPr>
      </w:pPr>
    </w:p>
    <w:p w14:paraId="692AD1D2">
      <w:pPr>
        <w:pStyle w:val="3"/>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四川省</w:t>
      </w:r>
      <w:r>
        <w:rPr>
          <w:rFonts w:hint="eastAsia" w:ascii="Times New Roman" w:hAnsi="Times New Roman" w:eastAsia="方正小标宋_GBK" w:cs="Times New Roman"/>
          <w:sz w:val="36"/>
          <w:szCs w:val="36"/>
        </w:rPr>
        <w:t>2025</w:t>
      </w:r>
      <w:r>
        <w:rPr>
          <w:rFonts w:ascii="Times New Roman" w:hAnsi="Times New Roman" w:eastAsia="方正小标宋_GBK" w:cs="Times New Roman"/>
          <w:sz w:val="36"/>
          <w:szCs w:val="36"/>
        </w:rPr>
        <w:t>年专科毕业退役军人免试</w:t>
      </w:r>
    </w:p>
    <w:p w14:paraId="1AC6FFB6">
      <w:pPr>
        <w:pStyle w:val="3"/>
        <w:spacing w:line="560" w:lineRule="exact"/>
        <w:jc w:val="center"/>
        <w:rPr>
          <w:rFonts w:ascii="Times New Roman" w:hAnsi="Times New Roman" w:eastAsia="方正仿宋_GBK" w:cs="Times New Roman"/>
          <w:sz w:val="32"/>
          <w:szCs w:val="32"/>
        </w:rPr>
      </w:pPr>
      <w:r>
        <w:rPr>
          <w:rFonts w:ascii="Times New Roman" w:hAnsi="Times New Roman" w:eastAsia="方正小标宋_GBK" w:cs="Times New Roman"/>
          <w:sz w:val="36"/>
          <w:szCs w:val="36"/>
        </w:rPr>
        <w:t>接受成人本科教育申请表</w:t>
      </w:r>
    </w:p>
    <w:tbl>
      <w:tblPr>
        <w:tblStyle w:val="5"/>
        <w:tblpPr w:leftFromText="180" w:rightFromText="180" w:vertAnchor="text" w:horzAnchor="page" w:tblpX="1746" w:tblpY="654"/>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5"/>
        <w:gridCol w:w="531"/>
        <w:gridCol w:w="944"/>
        <w:gridCol w:w="295"/>
        <w:gridCol w:w="1245"/>
        <w:gridCol w:w="753"/>
        <w:gridCol w:w="1061"/>
        <w:gridCol w:w="630"/>
        <w:gridCol w:w="1559"/>
      </w:tblGrid>
      <w:tr w14:paraId="2FE5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trPr>
        <w:tc>
          <w:tcPr>
            <w:tcW w:w="720" w:type="dxa"/>
            <w:vAlign w:val="center"/>
          </w:tcPr>
          <w:p w14:paraId="64B37069">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1406" w:type="dxa"/>
            <w:gridSpan w:val="2"/>
            <w:vAlign w:val="center"/>
          </w:tcPr>
          <w:p w14:paraId="4A5FF054">
            <w:pPr>
              <w:spacing w:line="280" w:lineRule="exact"/>
              <w:jc w:val="center"/>
              <w:rPr>
                <w:rFonts w:ascii="Times New Roman" w:hAnsi="Times New Roman" w:eastAsia="宋体" w:cs="Times New Roman"/>
                <w:sz w:val="24"/>
                <w:szCs w:val="24"/>
              </w:rPr>
            </w:pPr>
          </w:p>
        </w:tc>
        <w:tc>
          <w:tcPr>
            <w:tcW w:w="944" w:type="dxa"/>
            <w:vAlign w:val="center"/>
          </w:tcPr>
          <w:p w14:paraId="4317D11C">
            <w:pPr>
              <w:spacing w:line="280" w:lineRule="exact"/>
              <w:jc w:val="center"/>
              <w:rPr>
                <w:rFonts w:ascii="Times New Roman" w:hAnsi="Times New Roman" w:eastAsia="宋体" w:cs="Times New Roman"/>
                <w:strike/>
                <w:sz w:val="24"/>
                <w:szCs w:val="24"/>
              </w:rPr>
            </w:pPr>
            <w:r>
              <w:rPr>
                <w:rFonts w:ascii="Times New Roman" w:hAnsi="Times New Roman" w:eastAsia="宋体" w:cs="Times New Roman"/>
                <w:sz w:val="24"/>
                <w:szCs w:val="24"/>
              </w:rPr>
              <w:t>性别</w:t>
            </w:r>
          </w:p>
        </w:tc>
        <w:tc>
          <w:tcPr>
            <w:tcW w:w="1540" w:type="dxa"/>
            <w:gridSpan w:val="2"/>
            <w:vAlign w:val="center"/>
          </w:tcPr>
          <w:p w14:paraId="01096CED">
            <w:pPr>
              <w:spacing w:line="280" w:lineRule="exact"/>
              <w:jc w:val="center"/>
              <w:rPr>
                <w:rFonts w:ascii="Times New Roman" w:hAnsi="Times New Roman" w:eastAsia="宋体" w:cs="Times New Roman"/>
                <w:sz w:val="24"/>
                <w:szCs w:val="24"/>
              </w:rPr>
            </w:pPr>
          </w:p>
        </w:tc>
        <w:tc>
          <w:tcPr>
            <w:tcW w:w="753" w:type="dxa"/>
            <w:vAlign w:val="center"/>
          </w:tcPr>
          <w:p w14:paraId="259DD4C0">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出生年月</w:t>
            </w:r>
          </w:p>
        </w:tc>
        <w:tc>
          <w:tcPr>
            <w:tcW w:w="1061" w:type="dxa"/>
            <w:vAlign w:val="center"/>
          </w:tcPr>
          <w:p w14:paraId="6A5B8473">
            <w:pPr>
              <w:spacing w:line="280" w:lineRule="exact"/>
              <w:jc w:val="center"/>
              <w:rPr>
                <w:rFonts w:ascii="Times New Roman" w:hAnsi="Times New Roman" w:eastAsia="宋体" w:cs="Times New Roman"/>
                <w:sz w:val="24"/>
                <w:szCs w:val="24"/>
              </w:rPr>
            </w:pPr>
          </w:p>
        </w:tc>
        <w:tc>
          <w:tcPr>
            <w:tcW w:w="2189" w:type="dxa"/>
            <w:gridSpan w:val="2"/>
            <w:vMerge w:val="restart"/>
            <w:vAlign w:val="center"/>
          </w:tcPr>
          <w:p w14:paraId="14E232D8">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照</w:t>
            </w:r>
          </w:p>
          <w:p w14:paraId="4EC975C4">
            <w:pPr>
              <w:spacing w:line="280" w:lineRule="exact"/>
              <w:jc w:val="center"/>
              <w:rPr>
                <w:rFonts w:ascii="Times New Roman" w:hAnsi="Times New Roman" w:eastAsia="宋体" w:cs="Times New Roman"/>
                <w:sz w:val="24"/>
                <w:szCs w:val="24"/>
              </w:rPr>
            </w:pPr>
          </w:p>
          <w:p w14:paraId="6C7BECEC">
            <w:pPr>
              <w:spacing w:line="280" w:lineRule="exact"/>
              <w:jc w:val="center"/>
              <w:rPr>
                <w:rFonts w:ascii="Times New Roman" w:hAnsi="Times New Roman" w:eastAsia="宋体" w:cs="Times New Roman"/>
                <w:sz w:val="24"/>
                <w:szCs w:val="24"/>
              </w:rPr>
            </w:pPr>
          </w:p>
          <w:p w14:paraId="031FE710">
            <w:pPr>
              <w:spacing w:line="280" w:lineRule="exact"/>
              <w:jc w:val="center"/>
              <w:rPr>
                <w:rFonts w:ascii="Times New Roman" w:hAnsi="Times New Roman" w:eastAsia="宋体" w:cs="Times New Roman"/>
                <w:sz w:val="24"/>
                <w:szCs w:val="24"/>
              </w:rPr>
            </w:pPr>
          </w:p>
          <w:p w14:paraId="63791692">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片</w:t>
            </w:r>
          </w:p>
        </w:tc>
      </w:tr>
      <w:tr w14:paraId="0ABF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720" w:type="dxa"/>
            <w:vAlign w:val="center"/>
          </w:tcPr>
          <w:p w14:paraId="2809C729">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文化</w:t>
            </w:r>
          </w:p>
          <w:p w14:paraId="0CF976F2">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程度</w:t>
            </w:r>
          </w:p>
        </w:tc>
        <w:tc>
          <w:tcPr>
            <w:tcW w:w="1406" w:type="dxa"/>
            <w:gridSpan w:val="2"/>
            <w:vAlign w:val="center"/>
          </w:tcPr>
          <w:p w14:paraId="0D3CEFEA">
            <w:pPr>
              <w:spacing w:line="280" w:lineRule="exact"/>
              <w:jc w:val="center"/>
              <w:rPr>
                <w:rFonts w:ascii="Times New Roman" w:hAnsi="Times New Roman" w:eastAsia="宋体" w:cs="Times New Roman"/>
                <w:sz w:val="24"/>
                <w:szCs w:val="24"/>
              </w:rPr>
            </w:pPr>
          </w:p>
        </w:tc>
        <w:tc>
          <w:tcPr>
            <w:tcW w:w="944" w:type="dxa"/>
            <w:vAlign w:val="center"/>
          </w:tcPr>
          <w:p w14:paraId="5A04E9A7">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身份 证号</w:t>
            </w:r>
          </w:p>
        </w:tc>
        <w:tc>
          <w:tcPr>
            <w:tcW w:w="3354" w:type="dxa"/>
            <w:gridSpan w:val="4"/>
            <w:vAlign w:val="center"/>
          </w:tcPr>
          <w:p w14:paraId="7D135AA0">
            <w:pPr>
              <w:spacing w:line="280" w:lineRule="exact"/>
              <w:jc w:val="center"/>
              <w:rPr>
                <w:rFonts w:ascii="Times New Roman" w:hAnsi="Times New Roman" w:eastAsia="宋体" w:cs="Times New Roman"/>
                <w:sz w:val="24"/>
                <w:szCs w:val="24"/>
              </w:rPr>
            </w:pPr>
          </w:p>
          <w:p w14:paraId="43ADA967">
            <w:pPr>
              <w:spacing w:line="280" w:lineRule="exact"/>
              <w:jc w:val="center"/>
              <w:rPr>
                <w:rFonts w:ascii="Times New Roman" w:hAnsi="Times New Roman" w:eastAsia="宋体" w:cs="Times New Roman"/>
                <w:sz w:val="24"/>
                <w:szCs w:val="24"/>
              </w:rPr>
            </w:pPr>
          </w:p>
          <w:p w14:paraId="2F9E3EDC">
            <w:pPr>
              <w:spacing w:line="280" w:lineRule="exact"/>
              <w:jc w:val="center"/>
              <w:rPr>
                <w:rFonts w:ascii="Times New Roman" w:hAnsi="Times New Roman" w:eastAsia="宋体" w:cs="Times New Roman"/>
                <w:sz w:val="24"/>
                <w:szCs w:val="24"/>
              </w:rPr>
            </w:pPr>
          </w:p>
          <w:p w14:paraId="4D36600F">
            <w:pPr>
              <w:spacing w:line="280" w:lineRule="exact"/>
              <w:jc w:val="center"/>
              <w:rPr>
                <w:rFonts w:ascii="Times New Roman" w:hAnsi="Times New Roman" w:eastAsia="宋体" w:cs="Times New Roman"/>
                <w:sz w:val="24"/>
                <w:szCs w:val="24"/>
              </w:rPr>
            </w:pPr>
          </w:p>
          <w:p w14:paraId="566C8766">
            <w:pPr>
              <w:spacing w:line="280" w:lineRule="exact"/>
              <w:jc w:val="center"/>
              <w:rPr>
                <w:rFonts w:ascii="Times New Roman" w:hAnsi="Times New Roman" w:eastAsia="宋体" w:cs="Times New Roman"/>
                <w:sz w:val="24"/>
                <w:szCs w:val="24"/>
              </w:rPr>
            </w:pPr>
          </w:p>
          <w:p w14:paraId="5ABE925D">
            <w:pPr>
              <w:spacing w:line="280" w:lineRule="exact"/>
              <w:jc w:val="center"/>
              <w:rPr>
                <w:rFonts w:ascii="Times New Roman" w:hAnsi="Times New Roman" w:eastAsia="宋体" w:cs="Times New Roman"/>
                <w:sz w:val="24"/>
                <w:szCs w:val="24"/>
              </w:rPr>
            </w:pPr>
          </w:p>
        </w:tc>
        <w:tc>
          <w:tcPr>
            <w:tcW w:w="2189" w:type="dxa"/>
            <w:gridSpan w:val="2"/>
            <w:vMerge w:val="continue"/>
            <w:vAlign w:val="center"/>
          </w:tcPr>
          <w:p w14:paraId="05601636">
            <w:pPr>
              <w:spacing w:line="280" w:lineRule="exact"/>
              <w:jc w:val="center"/>
              <w:rPr>
                <w:rFonts w:ascii="Times New Roman" w:hAnsi="Times New Roman" w:eastAsia="宋体" w:cs="Times New Roman"/>
                <w:sz w:val="24"/>
                <w:szCs w:val="24"/>
              </w:rPr>
            </w:pPr>
          </w:p>
        </w:tc>
      </w:tr>
      <w:tr w14:paraId="74ED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95" w:type="dxa"/>
            <w:gridSpan w:val="2"/>
            <w:vAlign w:val="center"/>
          </w:tcPr>
          <w:p w14:paraId="1B502CF0">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专科或以上毕业学校及毕业时间</w:t>
            </w:r>
          </w:p>
        </w:tc>
        <w:tc>
          <w:tcPr>
            <w:tcW w:w="7018" w:type="dxa"/>
            <w:gridSpan w:val="8"/>
            <w:vAlign w:val="center"/>
          </w:tcPr>
          <w:p w14:paraId="348AAAC4">
            <w:pPr>
              <w:spacing w:line="280" w:lineRule="exact"/>
              <w:jc w:val="center"/>
              <w:rPr>
                <w:rFonts w:ascii="Times New Roman" w:hAnsi="Times New Roman" w:eastAsia="宋体" w:cs="Times New Roman"/>
                <w:sz w:val="24"/>
                <w:szCs w:val="24"/>
              </w:rPr>
            </w:pPr>
          </w:p>
          <w:p w14:paraId="3D49F6B4">
            <w:pPr>
              <w:spacing w:line="280" w:lineRule="exact"/>
              <w:jc w:val="center"/>
              <w:rPr>
                <w:rFonts w:ascii="Times New Roman" w:hAnsi="Times New Roman" w:eastAsia="宋体" w:cs="Times New Roman"/>
                <w:sz w:val="24"/>
                <w:szCs w:val="24"/>
              </w:rPr>
            </w:pPr>
          </w:p>
          <w:p w14:paraId="33D31057">
            <w:pPr>
              <w:spacing w:line="280" w:lineRule="exact"/>
              <w:jc w:val="center"/>
              <w:rPr>
                <w:rFonts w:ascii="Times New Roman" w:hAnsi="Times New Roman" w:eastAsia="宋体" w:cs="Times New Roman"/>
                <w:sz w:val="24"/>
                <w:szCs w:val="24"/>
              </w:rPr>
            </w:pPr>
          </w:p>
          <w:p w14:paraId="64BF3D55">
            <w:pPr>
              <w:spacing w:line="280" w:lineRule="exact"/>
              <w:jc w:val="center"/>
              <w:rPr>
                <w:rFonts w:ascii="Times New Roman" w:hAnsi="Times New Roman" w:eastAsia="宋体" w:cs="Times New Roman"/>
                <w:sz w:val="24"/>
                <w:szCs w:val="24"/>
              </w:rPr>
            </w:pPr>
          </w:p>
        </w:tc>
      </w:tr>
      <w:tr w14:paraId="062F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95" w:type="dxa"/>
            <w:gridSpan w:val="2"/>
            <w:vAlign w:val="center"/>
          </w:tcPr>
          <w:p w14:paraId="75992581">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服役、退役时间和服役部队</w:t>
            </w:r>
          </w:p>
        </w:tc>
        <w:tc>
          <w:tcPr>
            <w:tcW w:w="7018" w:type="dxa"/>
            <w:gridSpan w:val="8"/>
            <w:vAlign w:val="center"/>
          </w:tcPr>
          <w:p w14:paraId="5D4DEC88">
            <w:pPr>
              <w:spacing w:line="280" w:lineRule="exact"/>
              <w:jc w:val="center"/>
              <w:rPr>
                <w:rFonts w:ascii="Times New Roman" w:hAnsi="Times New Roman" w:eastAsia="宋体" w:cs="Times New Roman"/>
                <w:sz w:val="24"/>
                <w:szCs w:val="24"/>
              </w:rPr>
            </w:pPr>
          </w:p>
          <w:p w14:paraId="6040E862">
            <w:pPr>
              <w:spacing w:line="280" w:lineRule="exact"/>
              <w:jc w:val="center"/>
              <w:rPr>
                <w:rFonts w:ascii="Times New Roman" w:hAnsi="Times New Roman" w:eastAsia="宋体" w:cs="Times New Roman"/>
                <w:sz w:val="24"/>
                <w:szCs w:val="24"/>
              </w:rPr>
            </w:pPr>
          </w:p>
          <w:p w14:paraId="415DE7A5">
            <w:pPr>
              <w:spacing w:line="280" w:lineRule="exact"/>
              <w:jc w:val="center"/>
              <w:rPr>
                <w:rFonts w:ascii="Times New Roman" w:hAnsi="Times New Roman" w:eastAsia="宋体" w:cs="Times New Roman"/>
                <w:sz w:val="24"/>
                <w:szCs w:val="24"/>
              </w:rPr>
            </w:pPr>
          </w:p>
          <w:p w14:paraId="1A37AF02">
            <w:pPr>
              <w:spacing w:line="280" w:lineRule="exact"/>
              <w:jc w:val="center"/>
              <w:rPr>
                <w:rFonts w:ascii="Times New Roman" w:hAnsi="Times New Roman" w:eastAsia="宋体" w:cs="Times New Roman"/>
                <w:sz w:val="24"/>
                <w:szCs w:val="24"/>
              </w:rPr>
            </w:pPr>
          </w:p>
        </w:tc>
      </w:tr>
      <w:tr w14:paraId="2ED0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595" w:type="dxa"/>
            <w:gridSpan w:val="2"/>
            <w:vMerge w:val="restart"/>
            <w:vAlign w:val="center"/>
          </w:tcPr>
          <w:p w14:paraId="36AD4B31">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报考志愿</w:t>
            </w:r>
          </w:p>
          <w:p w14:paraId="7FC65AB0">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（仅填一个）</w:t>
            </w:r>
          </w:p>
        </w:tc>
        <w:tc>
          <w:tcPr>
            <w:tcW w:w="1770" w:type="dxa"/>
            <w:gridSpan w:val="3"/>
            <w:vAlign w:val="center"/>
          </w:tcPr>
          <w:p w14:paraId="60C34BD1">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学校名称</w:t>
            </w:r>
          </w:p>
        </w:tc>
        <w:tc>
          <w:tcPr>
            <w:tcW w:w="1245" w:type="dxa"/>
            <w:vAlign w:val="center"/>
          </w:tcPr>
          <w:p w14:paraId="549B3A9A">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专业名称</w:t>
            </w:r>
          </w:p>
        </w:tc>
        <w:tc>
          <w:tcPr>
            <w:tcW w:w="2444" w:type="dxa"/>
            <w:gridSpan w:val="3"/>
            <w:vAlign w:val="center"/>
          </w:tcPr>
          <w:p w14:paraId="5CF92E6F">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学历层次</w:t>
            </w:r>
          </w:p>
        </w:tc>
        <w:tc>
          <w:tcPr>
            <w:tcW w:w="1559" w:type="dxa"/>
            <w:vAlign w:val="center"/>
          </w:tcPr>
          <w:p w14:paraId="605AFED2">
            <w:pPr>
              <w:spacing w:line="2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学习形式</w:t>
            </w:r>
          </w:p>
        </w:tc>
      </w:tr>
      <w:tr w14:paraId="0478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1595" w:type="dxa"/>
            <w:gridSpan w:val="2"/>
            <w:vMerge w:val="continue"/>
            <w:vAlign w:val="center"/>
          </w:tcPr>
          <w:p w14:paraId="0C3F7247">
            <w:pPr>
              <w:spacing w:line="280" w:lineRule="exact"/>
              <w:jc w:val="center"/>
              <w:rPr>
                <w:rFonts w:ascii="Times New Roman" w:hAnsi="Times New Roman" w:eastAsia="宋体" w:cs="Times New Roman"/>
                <w:sz w:val="24"/>
                <w:szCs w:val="24"/>
              </w:rPr>
            </w:pPr>
          </w:p>
        </w:tc>
        <w:tc>
          <w:tcPr>
            <w:tcW w:w="1770" w:type="dxa"/>
            <w:gridSpan w:val="3"/>
            <w:vAlign w:val="center"/>
          </w:tcPr>
          <w:p w14:paraId="078920AF">
            <w:pPr>
              <w:spacing w:line="280" w:lineRule="exact"/>
              <w:jc w:val="center"/>
              <w:rPr>
                <w:rFonts w:ascii="Times New Roman" w:hAnsi="Times New Roman" w:eastAsia="宋体" w:cs="Times New Roman"/>
                <w:sz w:val="24"/>
                <w:szCs w:val="24"/>
              </w:rPr>
            </w:pPr>
          </w:p>
          <w:p w14:paraId="76B71893">
            <w:pPr>
              <w:spacing w:line="280" w:lineRule="exact"/>
              <w:rPr>
                <w:rFonts w:ascii="Times New Roman" w:hAnsi="Times New Roman" w:eastAsia="宋体" w:cs="Times New Roman"/>
                <w:sz w:val="24"/>
                <w:szCs w:val="24"/>
              </w:rPr>
            </w:pPr>
          </w:p>
        </w:tc>
        <w:tc>
          <w:tcPr>
            <w:tcW w:w="1245" w:type="dxa"/>
            <w:vAlign w:val="center"/>
          </w:tcPr>
          <w:p w14:paraId="3D54E55C">
            <w:pPr>
              <w:spacing w:line="280" w:lineRule="exact"/>
              <w:jc w:val="center"/>
              <w:rPr>
                <w:rFonts w:ascii="Times New Roman" w:hAnsi="Times New Roman" w:eastAsia="宋体" w:cs="Times New Roman"/>
                <w:sz w:val="24"/>
                <w:szCs w:val="24"/>
              </w:rPr>
            </w:pPr>
          </w:p>
          <w:p w14:paraId="19E0D83B">
            <w:pPr>
              <w:spacing w:line="280" w:lineRule="exact"/>
              <w:rPr>
                <w:rFonts w:ascii="Times New Roman" w:hAnsi="Times New Roman" w:eastAsia="宋体" w:cs="Times New Roman"/>
                <w:sz w:val="24"/>
                <w:szCs w:val="24"/>
              </w:rPr>
            </w:pPr>
          </w:p>
        </w:tc>
        <w:tc>
          <w:tcPr>
            <w:tcW w:w="2444" w:type="dxa"/>
            <w:gridSpan w:val="3"/>
            <w:vAlign w:val="center"/>
          </w:tcPr>
          <w:p w14:paraId="0CF845EC">
            <w:pPr>
              <w:spacing w:line="280" w:lineRule="exact"/>
              <w:jc w:val="center"/>
              <w:rPr>
                <w:rFonts w:ascii="Times New Roman" w:hAnsi="Times New Roman" w:eastAsia="宋体" w:cs="Times New Roman"/>
                <w:sz w:val="24"/>
                <w:szCs w:val="24"/>
              </w:rPr>
            </w:pPr>
          </w:p>
        </w:tc>
        <w:tc>
          <w:tcPr>
            <w:tcW w:w="1559" w:type="dxa"/>
            <w:vAlign w:val="center"/>
          </w:tcPr>
          <w:p w14:paraId="17D6B99D">
            <w:pPr>
              <w:spacing w:line="280" w:lineRule="exact"/>
              <w:jc w:val="center"/>
              <w:rPr>
                <w:rFonts w:ascii="Times New Roman" w:hAnsi="Times New Roman" w:eastAsia="宋体" w:cs="Times New Roman"/>
                <w:sz w:val="24"/>
                <w:szCs w:val="24"/>
              </w:rPr>
            </w:pPr>
          </w:p>
        </w:tc>
      </w:tr>
      <w:tr w14:paraId="0C51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595" w:type="dxa"/>
            <w:gridSpan w:val="2"/>
            <w:vAlign w:val="center"/>
          </w:tcPr>
          <w:p w14:paraId="27B015BB">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考 生</w:t>
            </w:r>
          </w:p>
          <w:p w14:paraId="527984B6">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本 人</w:t>
            </w:r>
          </w:p>
          <w:p w14:paraId="68683640">
            <w:pPr>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签 字</w:t>
            </w:r>
          </w:p>
        </w:tc>
        <w:tc>
          <w:tcPr>
            <w:tcW w:w="7018" w:type="dxa"/>
            <w:gridSpan w:val="8"/>
            <w:vAlign w:val="center"/>
          </w:tcPr>
          <w:p w14:paraId="6A8FDBB3">
            <w:pPr>
              <w:spacing w:line="280" w:lineRule="exact"/>
              <w:ind w:right="420"/>
              <w:jc w:val="left"/>
              <w:rPr>
                <w:rFonts w:ascii="Times New Roman" w:hAnsi="Times New Roman" w:eastAsia="宋体" w:cs="Times New Roman"/>
                <w:sz w:val="24"/>
                <w:szCs w:val="24"/>
              </w:rPr>
            </w:pPr>
          </w:p>
          <w:p w14:paraId="15C2F1D4">
            <w:pPr>
              <w:spacing w:line="280" w:lineRule="exact"/>
              <w:ind w:right="420"/>
              <w:jc w:val="left"/>
              <w:rPr>
                <w:rFonts w:ascii="Times New Roman" w:hAnsi="Times New Roman" w:eastAsia="宋体" w:cs="Times New Roman"/>
                <w:sz w:val="24"/>
                <w:szCs w:val="24"/>
              </w:rPr>
            </w:pPr>
          </w:p>
          <w:p w14:paraId="320EB198">
            <w:pPr>
              <w:spacing w:line="280" w:lineRule="exact"/>
              <w:ind w:right="420"/>
              <w:jc w:val="right"/>
              <w:rPr>
                <w:rFonts w:ascii="Times New Roman" w:hAnsi="Times New Roman" w:eastAsia="宋体" w:cs="Times New Roman"/>
                <w:sz w:val="24"/>
                <w:szCs w:val="24"/>
              </w:rPr>
            </w:pPr>
          </w:p>
          <w:p w14:paraId="7FDC16A7">
            <w:pPr>
              <w:spacing w:line="280" w:lineRule="exact"/>
              <w:ind w:right="420"/>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bl>
    <w:p w14:paraId="1A3321D5">
      <w:pPr>
        <w:pStyle w:val="3"/>
        <w:spacing w:line="560" w:lineRule="exact"/>
        <w:rPr>
          <w:rFonts w:ascii="Times New Roman" w:hAnsi="Times New Roman" w:eastAsia="方正仿宋_GBK" w:cs="Times New Roman"/>
          <w:sz w:val="32"/>
          <w:szCs w:val="32"/>
        </w:rPr>
      </w:pPr>
    </w:p>
    <w:p w14:paraId="24A8119A">
      <w:pPr>
        <w:pStyle w:val="7"/>
        <w:spacing w:before="156" w:beforeLines="50" w:line="480" w:lineRule="exact"/>
        <w:ind w:firstLine="480" w:firstLineChars="200"/>
        <w:rPr>
          <w:rFonts w:ascii="Times New Roman" w:hAnsi="Times New Roman" w:eastAsia="黑体"/>
          <w:color w:val="auto"/>
        </w:rPr>
      </w:pPr>
      <w:r>
        <w:rPr>
          <w:rFonts w:ascii="Times New Roman" w:hAnsi="Times New Roman" w:eastAsia="黑体"/>
          <w:color w:val="auto"/>
        </w:rPr>
        <w:t>注：本表志愿须与《考生登记表》志愿栏所填志愿一致。</w:t>
      </w:r>
    </w:p>
    <w:p w14:paraId="77B14CF5">
      <w:pPr>
        <w:pStyle w:val="7"/>
        <w:spacing w:line="480" w:lineRule="exact"/>
        <w:ind w:firstLine="480" w:firstLineChars="200"/>
        <w:rPr>
          <w:rFonts w:ascii="Times New Roman" w:hAnsi="Times New Roman" w:eastAsia="黑体"/>
          <w:color w:val="auto"/>
        </w:rPr>
      </w:pPr>
    </w:p>
    <w:p w14:paraId="2D36B00F">
      <w:pPr>
        <w:pStyle w:val="7"/>
        <w:spacing w:line="480" w:lineRule="exact"/>
        <w:ind w:firstLine="480" w:firstLineChars="200"/>
        <w:jc w:val="right"/>
        <w:rPr>
          <w:rFonts w:ascii="Times New Roman" w:hAnsi="Times New Roman" w:eastAsia="黑体"/>
          <w:color w:val="auto"/>
        </w:rPr>
      </w:pPr>
      <w:r>
        <w:rPr>
          <w:rFonts w:ascii="Times New Roman" w:hAnsi="Times New Roman" w:eastAsia="黑体"/>
          <w:color w:val="auto"/>
        </w:rPr>
        <w:t>四川省教育考试院制</w:t>
      </w:r>
    </w:p>
    <w:p w14:paraId="7B2F17DA">
      <w:pPr>
        <w:pStyle w:val="3"/>
        <w:spacing w:line="600" w:lineRule="exact"/>
        <w:rPr>
          <w:rFonts w:ascii="Times New Roman" w:hAnsi="Times New Roman" w:eastAsia="方正黑体_GBK" w:cs="Times New Roman"/>
          <w:sz w:val="32"/>
          <w:szCs w:val="32"/>
        </w:rPr>
      </w:pPr>
      <w:r>
        <w:rPr>
          <w:rFonts w:ascii="Times New Roman" w:hAnsi="Times New Roman" w:eastAsia="黑体" w:cs="Times New Roman"/>
          <w:sz w:val="32"/>
          <w:szCs w:val="32"/>
        </w:rPr>
        <w:t>附表2</w:t>
      </w:r>
    </w:p>
    <w:p w14:paraId="311B9EB3">
      <w:pPr>
        <w:pStyle w:val="3"/>
        <w:spacing w:line="400" w:lineRule="exact"/>
        <w:rPr>
          <w:rFonts w:ascii="Times New Roman" w:hAnsi="Times New Roman" w:eastAsia="方正仿宋_GBK" w:cs="Times New Roman"/>
          <w:sz w:val="32"/>
          <w:szCs w:val="32"/>
        </w:rPr>
      </w:pPr>
    </w:p>
    <w:p w14:paraId="05FE00BA">
      <w:pPr>
        <w:pStyle w:val="3"/>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四川省</w:t>
      </w:r>
      <w:r>
        <w:rPr>
          <w:rFonts w:hint="eastAsia" w:ascii="Times New Roman" w:hAnsi="Times New Roman" w:eastAsia="方正小标宋_GBK" w:cs="Times New Roman"/>
          <w:sz w:val="36"/>
          <w:szCs w:val="36"/>
        </w:rPr>
        <w:t>2025</w:t>
      </w:r>
      <w:r>
        <w:rPr>
          <w:rFonts w:ascii="Times New Roman" w:hAnsi="Times New Roman" w:eastAsia="方正小标宋_GBK" w:cs="Times New Roman"/>
          <w:sz w:val="36"/>
          <w:szCs w:val="36"/>
        </w:rPr>
        <w:t>年普通高职（专科）毕业生</w:t>
      </w:r>
    </w:p>
    <w:p w14:paraId="13AB816A">
      <w:pPr>
        <w:pStyle w:val="3"/>
        <w:spacing w:line="560" w:lineRule="exact"/>
        <w:jc w:val="center"/>
        <w:rPr>
          <w:rFonts w:ascii="Times New Roman" w:hAnsi="Times New Roman" w:eastAsia="方正仿宋_GBK" w:cs="Times New Roman"/>
          <w:w w:val="90"/>
          <w:sz w:val="32"/>
          <w:szCs w:val="32"/>
        </w:rPr>
      </w:pPr>
      <w:r>
        <w:rPr>
          <w:rFonts w:ascii="Times New Roman" w:hAnsi="Times New Roman" w:eastAsia="仿宋_GB2312" w:cs="Times New Roman"/>
          <w:w w:val="90"/>
          <w:sz w:val="36"/>
          <w:szCs w:val="36"/>
        </w:rPr>
        <w:t>“</w:t>
      </w:r>
      <w:r>
        <w:rPr>
          <w:rFonts w:ascii="Times New Roman" w:hAnsi="Times New Roman" w:eastAsia="方正小标宋_GBK" w:cs="Times New Roman"/>
          <w:w w:val="90"/>
          <w:sz w:val="36"/>
          <w:szCs w:val="36"/>
        </w:rPr>
        <w:t>下基层</w:t>
      </w:r>
      <w:r>
        <w:rPr>
          <w:rFonts w:ascii="Times New Roman" w:hAnsi="Times New Roman" w:eastAsia="仿宋_GB2312" w:cs="Times New Roman"/>
          <w:w w:val="90"/>
          <w:sz w:val="36"/>
          <w:szCs w:val="36"/>
        </w:rPr>
        <w:t>”</w:t>
      </w:r>
      <w:r>
        <w:rPr>
          <w:rFonts w:ascii="Times New Roman" w:hAnsi="Times New Roman" w:eastAsia="方正小标宋_GBK" w:cs="Times New Roman"/>
          <w:w w:val="90"/>
          <w:sz w:val="36"/>
          <w:szCs w:val="36"/>
        </w:rPr>
        <w:t>服务期满后免试接受成人本科教育申请表</w:t>
      </w:r>
    </w:p>
    <w:p w14:paraId="47EDA31E">
      <w:pPr>
        <w:pStyle w:val="3"/>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60288" behindDoc="0" locked="0" layoutInCell="1" allowOverlap="1">
            <wp:simplePos x="0" y="0"/>
            <wp:positionH relativeFrom="column">
              <wp:posOffset>209550</wp:posOffset>
            </wp:positionH>
            <wp:positionV relativeFrom="paragraph">
              <wp:posOffset>257810</wp:posOffset>
            </wp:positionV>
            <wp:extent cx="5274310" cy="6448425"/>
            <wp:effectExtent l="0" t="0" r="254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6448425"/>
                    </a:xfrm>
                    <a:prstGeom prst="rect">
                      <a:avLst/>
                    </a:prstGeom>
                  </pic:spPr>
                </pic:pic>
              </a:graphicData>
            </a:graphic>
          </wp:anchor>
        </w:drawing>
      </w:r>
    </w:p>
    <w:p w14:paraId="4A1712F8">
      <w:pPr>
        <w:pStyle w:val="3"/>
        <w:spacing w:line="560" w:lineRule="exact"/>
        <w:rPr>
          <w:rFonts w:ascii="Times New Roman" w:hAnsi="Times New Roman" w:eastAsia="方正仿宋_GBK" w:cs="Times New Roman"/>
          <w:sz w:val="32"/>
          <w:szCs w:val="32"/>
        </w:rPr>
      </w:pPr>
    </w:p>
    <w:p w14:paraId="1243D42E">
      <w:pPr>
        <w:pStyle w:val="3"/>
        <w:spacing w:line="560" w:lineRule="exact"/>
        <w:rPr>
          <w:rFonts w:ascii="Times New Roman" w:hAnsi="Times New Roman" w:eastAsia="方正仿宋_GBK" w:cs="Times New Roman"/>
          <w:sz w:val="32"/>
          <w:szCs w:val="32"/>
        </w:rPr>
      </w:pPr>
    </w:p>
    <w:p w14:paraId="2EEE8E0F">
      <w:pPr>
        <w:pStyle w:val="3"/>
        <w:spacing w:line="560" w:lineRule="exact"/>
        <w:rPr>
          <w:rFonts w:ascii="Times New Roman" w:hAnsi="Times New Roman" w:eastAsia="方正仿宋_GBK" w:cs="Times New Roman"/>
          <w:sz w:val="32"/>
          <w:szCs w:val="32"/>
        </w:rPr>
      </w:pPr>
    </w:p>
    <w:p w14:paraId="32EA57FD">
      <w:pPr>
        <w:pStyle w:val="3"/>
        <w:spacing w:line="560" w:lineRule="exact"/>
        <w:rPr>
          <w:rFonts w:ascii="Times New Roman" w:hAnsi="Times New Roman" w:eastAsia="方正仿宋_GBK" w:cs="Times New Roman"/>
          <w:sz w:val="32"/>
          <w:szCs w:val="32"/>
        </w:rPr>
      </w:pPr>
    </w:p>
    <w:p w14:paraId="06749DD0">
      <w:pPr>
        <w:pStyle w:val="3"/>
        <w:spacing w:line="560" w:lineRule="exact"/>
        <w:rPr>
          <w:rFonts w:ascii="Times New Roman" w:hAnsi="Times New Roman" w:eastAsia="方正仿宋_GBK" w:cs="Times New Roman"/>
          <w:sz w:val="32"/>
          <w:szCs w:val="32"/>
        </w:rPr>
      </w:pPr>
    </w:p>
    <w:p w14:paraId="57176339">
      <w:pPr>
        <w:pStyle w:val="3"/>
        <w:spacing w:line="560" w:lineRule="exact"/>
        <w:rPr>
          <w:rFonts w:ascii="Times New Roman" w:hAnsi="Times New Roman" w:eastAsia="方正仿宋_GBK" w:cs="Times New Roman"/>
          <w:sz w:val="32"/>
          <w:szCs w:val="32"/>
        </w:rPr>
      </w:pPr>
    </w:p>
    <w:p w14:paraId="64949DD0">
      <w:pPr>
        <w:pStyle w:val="3"/>
        <w:spacing w:line="560" w:lineRule="exact"/>
        <w:rPr>
          <w:rFonts w:ascii="Times New Roman" w:hAnsi="Times New Roman" w:eastAsia="方正仿宋_GBK" w:cs="Times New Roman"/>
          <w:sz w:val="32"/>
          <w:szCs w:val="32"/>
        </w:rPr>
      </w:pPr>
    </w:p>
    <w:p w14:paraId="3AB6B962">
      <w:pPr>
        <w:pStyle w:val="3"/>
        <w:spacing w:line="560" w:lineRule="exact"/>
        <w:rPr>
          <w:rFonts w:ascii="Times New Roman" w:hAnsi="Times New Roman" w:eastAsia="方正仿宋_GBK" w:cs="Times New Roman"/>
          <w:sz w:val="32"/>
          <w:szCs w:val="32"/>
        </w:rPr>
      </w:pPr>
    </w:p>
    <w:p w14:paraId="175AA8F2">
      <w:pPr>
        <w:pStyle w:val="3"/>
        <w:spacing w:line="560" w:lineRule="exact"/>
        <w:rPr>
          <w:rFonts w:ascii="Times New Roman" w:hAnsi="Times New Roman" w:eastAsia="方正仿宋_GBK" w:cs="Times New Roman"/>
          <w:sz w:val="32"/>
          <w:szCs w:val="32"/>
        </w:rPr>
      </w:pPr>
    </w:p>
    <w:p w14:paraId="1692EB2D">
      <w:pPr>
        <w:pStyle w:val="3"/>
        <w:spacing w:line="560" w:lineRule="exact"/>
        <w:rPr>
          <w:rFonts w:ascii="Times New Roman" w:hAnsi="Times New Roman" w:eastAsia="方正仿宋_GBK" w:cs="Times New Roman"/>
          <w:sz w:val="32"/>
          <w:szCs w:val="32"/>
        </w:rPr>
      </w:pPr>
    </w:p>
    <w:p w14:paraId="2C57C128">
      <w:pPr>
        <w:pStyle w:val="3"/>
        <w:spacing w:line="560" w:lineRule="exact"/>
        <w:rPr>
          <w:rFonts w:ascii="Times New Roman" w:hAnsi="Times New Roman" w:eastAsia="方正仿宋_GBK" w:cs="Times New Roman"/>
          <w:sz w:val="32"/>
          <w:szCs w:val="32"/>
        </w:rPr>
      </w:pPr>
    </w:p>
    <w:p w14:paraId="078052BC">
      <w:pPr>
        <w:pStyle w:val="3"/>
        <w:spacing w:line="560" w:lineRule="exact"/>
        <w:rPr>
          <w:rFonts w:ascii="Times New Roman" w:hAnsi="Times New Roman" w:eastAsia="方正仿宋_GBK" w:cs="Times New Roman"/>
          <w:sz w:val="32"/>
          <w:szCs w:val="32"/>
        </w:rPr>
      </w:pPr>
    </w:p>
    <w:p w14:paraId="6AE74186">
      <w:pPr>
        <w:pStyle w:val="3"/>
        <w:spacing w:line="560" w:lineRule="exact"/>
        <w:rPr>
          <w:rFonts w:ascii="Times New Roman" w:hAnsi="Times New Roman" w:eastAsia="方正仿宋_GBK" w:cs="Times New Roman"/>
          <w:sz w:val="32"/>
          <w:szCs w:val="32"/>
        </w:rPr>
      </w:pPr>
    </w:p>
    <w:p w14:paraId="57ADD458">
      <w:pPr>
        <w:pStyle w:val="3"/>
        <w:spacing w:line="560" w:lineRule="exact"/>
        <w:rPr>
          <w:rFonts w:ascii="Times New Roman" w:hAnsi="Times New Roman" w:eastAsia="方正仿宋_GBK" w:cs="Times New Roman"/>
          <w:sz w:val="32"/>
          <w:szCs w:val="32"/>
        </w:rPr>
      </w:pPr>
    </w:p>
    <w:p w14:paraId="3E6068DA">
      <w:pPr>
        <w:pStyle w:val="3"/>
        <w:spacing w:line="560" w:lineRule="exact"/>
        <w:rPr>
          <w:rFonts w:ascii="Times New Roman" w:hAnsi="Times New Roman" w:eastAsia="方正仿宋_GBK" w:cs="Times New Roman"/>
          <w:sz w:val="32"/>
          <w:szCs w:val="32"/>
        </w:rPr>
      </w:pPr>
    </w:p>
    <w:p w14:paraId="4A379F8D">
      <w:pPr>
        <w:pStyle w:val="3"/>
        <w:spacing w:line="560" w:lineRule="exact"/>
        <w:rPr>
          <w:rFonts w:ascii="Times New Roman" w:hAnsi="Times New Roman" w:eastAsia="方正仿宋_GBK" w:cs="Times New Roman"/>
          <w:sz w:val="32"/>
          <w:szCs w:val="32"/>
        </w:rPr>
      </w:pPr>
    </w:p>
    <w:p w14:paraId="36A78454">
      <w:pPr>
        <w:pStyle w:val="3"/>
        <w:spacing w:line="560" w:lineRule="exact"/>
        <w:rPr>
          <w:rFonts w:ascii="Times New Roman" w:hAnsi="Times New Roman" w:eastAsia="方正仿宋_GBK" w:cs="Times New Roman"/>
          <w:sz w:val="32"/>
          <w:szCs w:val="32"/>
        </w:rPr>
      </w:pPr>
    </w:p>
    <w:p w14:paraId="24287741">
      <w:pPr>
        <w:pStyle w:val="3"/>
        <w:spacing w:line="600" w:lineRule="exact"/>
        <w:rPr>
          <w:rFonts w:ascii="Times New Roman" w:hAnsi="Times New Roman" w:eastAsia="方正黑体_GBK" w:cs="Times New Roman"/>
          <w:sz w:val="32"/>
          <w:szCs w:val="32"/>
        </w:rPr>
      </w:pPr>
      <w:r>
        <w:rPr>
          <w:rFonts w:ascii="Times New Roman" w:hAnsi="Times New Roman" w:eastAsia="黑体" w:cs="Times New Roman"/>
          <w:sz w:val="32"/>
          <w:szCs w:val="32"/>
        </w:rPr>
        <w:t>附表3</w:t>
      </w:r>
    </w:p>
    <w:p w14:paraId="46738C45">
      <w:pPr>
        <w:pStyle w:val="3"/>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61312" behindDoc="0" locked="0" layoutInCell="1" allowOverlap="1">
            <wp:simplePos x="0" y="0"/>
            <wp:positionH relativeFrom="margin">
              <wp:posOffset>518160</wp:posOffset>
            </wp:positionH>
            <wp:positionV relativeFrom="paragraph">
              <wp:posOffset>46355</wp:posOffset>
            </wp:positionV>
            <wp:extent cx="4406900" cy="7576185"/>
            <wp:effectExtent l="0" t="0" r="1270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06900" cy="7576185"/>
                    </a:xfrm>
                    <a:prstGeom prst="rect">
                      <a:avLst/>
                    </a:prstGeom>
                  </pic:spPr>
                </pic:pic>
              </a:graphicData>
            </a:graphic>
          </wp:anchor>
        </w:drawing>
      </w:r>
    </w:p>
    <w:p w14:paraId="6CAA45F6">
      <w:pPr>
        <w:pStyle w:val="3"/>
        <w:spacing w:line="560" w:lineRule="exact"/>
        <w:rPr>
          <w:rFonts w:ascii="Times New Roman" w:hAnsi="Times New Roman" w:eastAsia="方正仿宋_GBK" w:cs="Times New Roman"/>
          <w:sz w:val="32"/>
          <w:szCs w:val="32"/>
        </w:rPr>
      </w:pPr>
    </w:p>
    <w:p w14:paraId="6325E250">
      <w:pPr>
        <w:pStyle w:val="3"/>
        <w:spacing w:line="560" w:lineRule="exact"/>
        <w:rPr>
          <w:rFonts w:ascii="Times New Roman" w:hAnsi="Times New Roman" w:eastAsia="方正仿宋_GBK" w:cs="Times New Roman"/>
          <w:sz w:val="32"/>
          <w:szCs w:val="32"/>
        </w:rPr>
      </w:pPr>
    </w:p>
    <w:p w14:paraId="34117C55">
      <w:pPr>
        <w:pStyle w:val="3"/>
        <w:spacing w:line="560" w:lineRule="exact"/>
        <w:rPr>
          <w:rFonts w:ascii="Times New Roman" w:hAnsi="Times New Roman" w:eastAsia="方正仿宋_GBK" w:cs="Times New Roman"/>
          <w:sz w:val="32"/>
          <w:szCs w:val="32"/>
        </w:rPr>
      </w:pPr>
    </w:p>
    <w:p w14:paraId="06703877">
      <w:pPr>
        <w:pStyle w:val="3"/>
        <w:spacing w:line="560" w:lineRule="exact"/>
        <w:rPr>
          <w:rFonts w:ascii="Times New Roman" w:hAnsi="Times New Roman" w:eastAsia="方正仿宋_GBK" w:cs="Times New Roman"/>
          <w:sz w:val="32"/>
          <w:szCs w:val="32"/>
        </w:rPr>
      </w:pPr>
    </w:p>
    <w:p w14:paraId="67B46488">
      <w:pPr>
        <w:pStyle w:val="3"/>
        <w:spacing w:line="560" w:lineRule="exact"/>
        <w:rPr>
          <w:rFonts w:ascii="Times New Roman" w:hAnsi="Times New Roman" w:eastAsia="方正仿宋_GBK" w:cs="Times New Roman"/>
          <w:sz w:val="32"/>
          <w:szCs w:val="32"/>
        </w:rPr>
      </w:pPr>
    </w:p>
    <w:p w14:paraId="16B45B6B">
      <w:pPr>
        <w:pStyle w:val="3"/>
        <w:spacing w:line="560" w:lineRule="exact"/>
        <w:rPr>
          <w:rFonts w:ascii="Times New Roman" w:hAnsi="Times New Roman" w:eastAsia="方正仿宋_GBK" w:cs="Times New Roman"/>
          <w:sz w:val="32"/>
          <w:szCs w:val="32"/>
        </w:rPr>
      </w:pPr>
    </w:p>
    <w:p w14:paraId="34EDCC7F">
      <w:pPr>
        <w:pStyle w:val="3"/>
        <w:spacing w:line="560" w:lineRule="exact"/>
        <w:rPr>
          <w:rFonts w:ascii="Times New Roman" w:hAnsi="Times New Roman" w:eastAsia="方正仿宋_GBK" w:cs="Times New Roman"/>
          <w:sz w:val="32"/>
          <w:szCs w:val="32"/>
        </w:rPr>
      </w:pPr>
    </w:p>
    <w:p w14:paraId="6CF1F67A">
      <w:pPr>
        <w:pStyle w:val="3"/>
        <w:spacing w:line="560" w:lineRule="exact"/>
        <w:rPr>
          <w:rFonts w:ascii="Times New Roman" w:hAnsi="Times New Roman" w:eastAsia="方正仿宋_GBK" w:cs="Times New Roman"/>
          <w:sz w:val="32"/>
          <w:szCs w:val="32"/>
        </w:rPr>
      </w:pPr>
    </w:p>
    <w:p w14:paraId="3F036CDF">
      <w:pPr>
        <w:pStyle w:val="3"/>
        <w:spacing w:line="560" w:lineRule="exact"/>
        <w:rPr>
          <w:rFonts w:ascii="Times New Roman" w:hAnsi="Times New Roman" w:eastAsia="方正仿宋_GBK" w:cs="Times New Roman"/>
          <w:sz w:val="32"/>
          <w:szCs w:val="32"/>
        </w:rPr>
      </w:pPr>
    </w:p>
    <w:p w14:paraId="0A0D5C56">
      <w:pPr>
        <w:pStyle w:val="3"/>
        <w:spacing w:line="560" w:lineRule="exact"/>
        <w:rPr>
          <w:rFonts w:ascii="Times New Roman" w:hAnsi="Times New Roman" w:eastAsia="方正仿宋_GBK" w:cs="Times New Roman"/>
          <w:sz w:val="32"/>
          <w:szCs w:val="32"/>
        </w:rPr>
      </w:pPr>
    </w:p>
    <w:p w14:paraId="5A9CEA28">
      <w:pPr>
        <w:pStyle w:val="3"/>
        <w:spacing w:line="560" w:lineRule="exact"/>
        <w:rPr>
          <w:rFonts w:ascii="Times New Roman" w:hAnsi="Times New Roman" w:eastAsia="方正仿宋_GBK" w:cs="Times New Roman"/>
          <w:sz w:val="32"/>
          <w:szCs w:val="32"/>
        </w:rPr>
      </w:pPr>
    </w:p>
    <w:p w14:paraId="2C0BA329">
      <w:pPr>
        <w:pStyle w:val="3"/>
        <w:spacing w:line="560" w:lineRule="exact"/>
        <w:rPr>
          <w:rFonts w:ascii="Times New Roman" w:hAnsi="Times New Roman" w:eastAsia="方正仿宋_GBK" w:cs="Times New Roman"/>
          <w:sz w:val="32"/>
          <w:szCs w:val="32"/>
        </w:rPr>
      </w:pPr>
    </w:p>
    <w:p w14:paraId="39E4DF7C">
      <w:pPr>
        <w:pStyle w:val="3"/>
        <w:spacing w:line="560" w:lineRule="exact"/>
        <w:rPr>
          <w:rFonts w:ascii="Times New Roman" w:hAnsi="Times New Roman" w:eastAsia="方正仿宋_GBK" w:cs="Times New Roman"/>
          <w:sz w:val="32"/>
          <w:szCs w:val="32"/>
        </w:rPr>
      </w:pPr>
    </w:p>
    <w:p w14:paraId="44DEA708">
      <w:pPr>
        <w:pStyle w:val="3"/>
        <w:spacing w:line="560" w:lineRule="exact"/>
        <w:rPr>
          <w:rFonts w:ascii="Times New Roman" w:hAnsi="Times New Roman" w:eastAsia="方正仿宋_GBK" w:cs="Times New Roman"/>
          <w:sz w:val="32"/>
          <w:szCs w:val="32"/>
        </w:rPr>
      </w:pPr>
    </w:p>
    <w:p w14:paraId="023A9721">
      <w:pPr>
        <w:pStyle w:val="3"/>
        <w:spacing w:line="560" w:lineRule="exact"/>
        <w:rPr>
          <w:rFonts w:ascii="Times New Roman" w:hAnsi="Times New Roman" w:eastAsia="方正仿宋_GBK" w:cs="Times New Roman"/>
          <w:sz w:val="32"/>
          <w:szCs w:val="32"/>
        </w:rPr>
      </w:pPr>
    </w:p>
    <w:p w14:paraId="3A0FA3A8">
      <w:pPr>
        <w:pStyle w:val="3"/>
        <w:spacing w:line="560" w:lineRule="exact"/>
        <w:rPr>
          <w:rFonts w:ascii="Times New Roman" w:hAnsi="Times New Roman" w:eastAsia="方正仿宋_GBK" w:cs="Times New Roman"/>
          <w:sz w:val="32"/>
          <w:szCs w:val="32"/>
        </w:rPr>
      </w:pPr>
    </w:p>
    <w:p w14:paraId="7C6DA706">
      <w:pPr>
        <w:pStyle w:val="3"/>
        <w:spacing w:line="560" w:lineRule="exact"/>
        <w:rPr>
          <w:rFonts w:ascii="Times New Roman" w:hAnsi="Times New Roman" w:eastAsia="方正仿宋_GBK" w:cs="Times New Roman"/>
          <w:sz w:val="32"/>
          <w:szCs w:val="32"/>
        </w:rPr>
      </w:pPr>
    </w:p>
    <w:p w14:paraId="4AAABAB9">
      <w:pPr>
        <w:pStyle w:val="3"/>
        <w:spacing w:line="560" w:lineRule="exact"/>
        <w:rPr>
          <w:rFonts w:ascii="Times New Roman" w:hAnsi="Times New Roman" w:eastAsia="方正仿宋_GBK" w:cs="Times New Roman"/>
          <w:sz w:val="32"/>
          <w:szCs w:val="32"/>
        </w:rPr>
      </w:pPr>
    </w:p>
    <w:p w14:paraId="32D034BD">
      <w:pPr>
        <w:pStyle w:val="3"/>
        <w:spacing w:line="560" w:lineRule="exact"/>
        <w:rPr>
          <w:rFonts w:ascii="Times New Roman" w:hAnsi="Times New Roman" w:eastAsia="方正黑体_GBK" w:cs="Times New Roman"/>
          <w:sz w:val="32"/>
          <w:szCs w:val="32"/>
        </w:rPr>
      </w:pPr>
    </w:p>
    <w:p w14:paraId="44DDB7E5">
      <w:pPr>
        <w:pStyle w:val="3"/>
        <w:spacing w:line="560" w:lineRule="exact"/>
        <w:rPr>
          <w:rFonts w:ascii="Times New Roman" w:hAnsi="Times New Roman" w:eastAsia="方正黑体_GBK" w:cs="Times New Roman"/>
          <w:sz w:val="32"/>
          <w:szCs w:val="32"/>
        </w:rPr>
      </w:pPr>
    </w:p>
    <w:p w14:paraId="3D960208">
      <w:pPr>
        <w:pStyle w:val="3"/>
        <w:spacing w:line="560" w:lineRule="exact"/>
        <w:rPr>
          <w:rFonts w:ascii="Times New Roman" w:hAnsi="Times New Roman" w:eastAsia="方正黑体_GBK" w:cs="Times New Roman"/>
          <w:sz w:val="32"/>
          <w:szCs w:val="32"/>
        </w:rPr>
      </w:pPr>
    </w:p>
    <w:p w14:paraId="4005DBFD">
      <w:pPr>
        <w:pStyle w:val="7"/>
        <w:spacing w:line="200" w:lineRule="exact"/>
        <w:rPr>
          <w:rFonts w:ascii="Times New Roman" w:hAnsi="Times New Roman" w:eastAsia="仿宋_GB2312"/>
          <w:color w:val="auto"/>
        </w:rPr>
      </w:pPr>
      <w:r>
        <w:rPr>
          <w:rFonts w:ascii="Times New Roman" w:hAnsi="Times New Roman" w:eastAsia="仿宋_GB2312"/>
          <w:color w:val="auto"/>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0</wp:posOffset>
                </wp:positionV>
                <wp:extent cx="5579745" cy="0"/>
                <wp:effectExtent l="0" t="5080" r="0" b="444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4pt;margin-top:0pt;height:0pt;width:439.35pt;z-index:251662336;mso-width-relative:page;mso-height-relative:page;" filled="f" stroked="t" coordsize="21600,21600" o:gfxdata="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UnyXTAAAA&#10;BAEAAA8AAAAAAAAAAQAgAAAAIgAAAGRycy9kb3ducmV2LnhtbFBLAQIUABQAAAAIAIdO4kCvyd6a&#10;6QEAALoDAAAOAAAAAAAAAAEAIAAAACIBAABkcnMvZTJvRG9jLnhtbFBLBQYAAAAABgAGAFkBAAB9&#10;BQAAAAA=&#10;">
                <v:fill on="f" focussize="0,0"/>
                <v:stroke color="#000000" joinstyle="round"/>
                <v:imagedata o:title=""/>
                <o:lock v:ext="edit" aspectratio="f"/>
              </v:line>
            </w:pict>
          </mc:Fallback>
        </mc:AlternateContent>
      </w:r>
    </w:p>
    <w:p w14:paraId="3A59DB56">
      <w:pPr>
        <w:pStyle w:val="7"/>
        <w:spacing w:line="200" w:lineRule="exact"/>
        <w:rPr>
          <w:rFonts w:ascii="Times New Roman" w:hAnsi="Times New Roman" w:eastAsia="仿宋_GB2312"/>
          <w:color w:val="auto"/>
        </w:rPr>
      </w:pPr>
    </w:p>
    <w:p w14:paraId="41BAE48E">
      <w:bookmarkStart w:id="0" w:name="_GoBack"/>
      <w:bookmarkEnd w:id="0"/>
    </w:p>
    <w:sectPr>
      <w:footerReference r:id="rId3" w:type="default"/>
      <w:pgSz w:w="11906" w:h="16838"/>
      <w:pgMar w:top="2041" w:right="1531" w:bottom="2041" w:left="1531" w:header="1418"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义启仿宋体">
    <w:altName w:val="仿宋"/>
    <w:panose1 w:val="00000000000000000000"/>
    <w:charset w:val="80"/>
    <w:family w:val="auto"/>
    <w:pitch w:val="default"/>
    <w:sig w:usb0="00000000" w:usb1="00000000" w:usb2="00000012" w:usb3="00000000" w:csb0="0002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6B2E9">
    <w:pPr>
      <w:pStyle w:val="4"/>
      <w:tabs>
        <w:tab w:val="left" w:pos="1483"/>
        <w:tab w:val="clear" w:pos="4153"/>
      </w:tabs>
      <w:ind w:right="90"/>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2ED1F">
                          <w:pPr>
                            <w:pStyle w:val="4"/>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6D2ED1F">
                    <w:pPr>
                      <w:pStyle w:val="4"/>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ascii="Times New Roman" w:hAnsi="Times New Roman" w:cs="Times New Roman"/>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92823"/>
    <w:rsid w:val="4689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680"/>
    </w:pPr>
    <w:rPr>
      <w:rFonts w:eastAsia="义启仿宋体"/>
      <w:sz w:val="32"/>
      <w:szCs w:val="32"/>
    </w:rPr>
  </w:style>
  <w:style w:type="paragraph" w:styleId="3">
    <w:name w:val="Plain Text"/>
    <w:basedOn w:val="1"/>
    <w:unhideWhenUsed/>
    <w:qFormat/>
    <w:uiPriority w:val="99"/>
    <w:rPr>
      <w:rFonts w:hAnsi="Courier New" w:cs="Courier New" w:asciiTheme="minorEastAsi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样式 正文文本 + (西文) 宋体 (中文) 宋体 小四 黑色 图案: 清除 (白色)"/>
    <w:qFormat/>
    <w:uiPriority w:val="0"/>
    <w:pPr>
      <w:widowControl w:val="0"/>
      <w:spacing w:line="600" w:lineRule="exact"/>
      <w:jc w:val="both"/>
    </w:pPr>
    <w:rPr>
      <w:rFonts w:ascii="宋体" w:hAnsi="宋体" w:eastAsia="宋体" w:cs="Times New Roman"/>
      <w:color w:val="000000"/>
      <w:kern w:val="2"/>
      <w:sz w:val="24"/>
      <w:szCs w:val="36"/>
      <w:shd w:val="clear" w:color="auto" w:fill="FFFFFF"/>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2025-09-04T04:40:00Z</dcterms:created>
  <dc:creator>WPS_1675735716</dc:creator>
  <cp:lastModifiedBy>WPS_1675735716</cp:lastModifiedBy>
  <dcterms:modified xsi:type="dcterms:W3CDTF">2025-09-04T04:43:28Z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8621297EBA3B401BA6A5BF1FBD7CB8EB_11</vt:lpwstr>
  </property>
  <property fmtid="{D5CDD505-2E9C-101B-9397-08002B2CF9AE}" pid="4" name="KSOTemplateDocerSaveRecord">
    <vt:lpwstr>eyJoZGlkIjoiZjIwOTFlYzVhN2RjOWQyMDZkYzQ1Y2M4MDk0YzhhNDAiLCJ1c2VySWQiOiIxNDcxODc4NzA5In0=</vt:lpwstr>
  </property>
</Properties>
</file>