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38B34C">
      <w:pPr>
        <w:pStyle w:val="2"/>
        <w:pBdr>
          <w:top w:val="none" w:color="auto" w:sz="0" w:space="1"/>
          <w:left w:val="none" w:color="auto" w:sz="0" w:space="4"/>
          <w:right w:val="none" w:color="auto" w:sz="0" w:space="4"/>
        </w:pBdr>
        <w:spacing w:line="500" w:lineRule="exact"/>
        <w:ind w:firstLine="720"/>
        <w:jc w:val="center"/>
        <w:rPr>
          <w:rFonts w:hint="eastAsia" w:ascii="方正公文小标宋" w:hAnsi="方正公文小标宋" w:eastAsia="方正公文小标宋" w:cs="方正公文小标宋"/>
          <w:color w:val="auto"/>
          <w:kern w:val="0"/>
          <w:sz w:val="36"/>
          <w:szCs w:val="36"/>
        </w:rPr>
      </w:pPr>
      <w:bookmarkStart w:id="0" w:name="_GoBack"/>
      <w:r>
        <w:rPr>
          <w:rFonts w:hint="eastAsia" w:ascii="方正公文小标宋" w:hAnsi="方正公文小标宋" w:eastAsia="方正公文小标宋" w:cs="方正公文小标宋"/>
          <w:color w:val="auto"/>
          <w:kern w:val="0"/>
          <w:sz w:val="36"/>
          <w:szCs w:val="36"/>
        </w:rPr>
        <w:t>质量管理与认证（专科）专业课程设置与学分</w:t>
      </w:r>
      <w:bookmarkEnd w:id="0"/>
    </w:p>
    <w:p w14:paraId="4B4353A9"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autoSpaceDE w:val="0"/>
        <w:autoSpaceDN w:val="0"/>
        <w:spacing w:after="156" w:afterLines="50" w:line="500" w:lineRule="exact"/>
        <w:ind w:firstLine="480" w:firstLineChars="200"/>
        <w:rPr>
          <w:rFonts w:cs="宋体"/>
          <w:color w:val="auto"/>
          <w:kern w:val="0"/>
          <w:sz w:val="24"/>
          <w:szCs w:val="22"/>
        </w:rPr>
      </w:pPr>
      <w:r>
        <w:rPr>
          <w:rFonts w:hint="eastAsia" w:eastAsia="黑体" w:cs="黑体"/>
          <w:color w:val="auto"/>
          <w:kern w:val="0"/>
          <w:sz w:val="24"/>
          <w:szCs w:val="22"/>
        </w:rPr>
        <w:t>专业层次：专科                                    专业代码：590207</w:t>
      </w:r>
    </w:p>
    <w:tbl>
      <w:tblPr>
        <w:tblStyle w:val="3"/>
        <w:tblW w:w="951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"/>
        <w:gridCol w:w="1079"/>
        <w:gridCol w:w="4711"/>
        <w:gridCol w:w="919"/>
        <w:gridCol w:w="1970"/>
      </w:tblGrid>
      <w:tr w14:paraId="7A3586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838" w:type="dxa"/>
            <w:tcBorders>
              <w:tl2br w:val="nil"/>
              <w:tr2bl w:val="nil"/>
            </w:tcBorders>
            <w:vAlign w:val="center"/>
          </w:tcPr>
          <w:p w14:paraId="70ED4732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jc w:val="center"/>
              <w:rPr>
                <w:rFonts w:eastAsia="黑体" w:cs="黑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eastAsia="黑体" w:cs="黑体"/>
                <w:color w:val="auto"/>
                <w:kern w:val="0"/>
                <w:sz w:val="18"/>
                <w:szCs w:val="18"/>
              </w:rPr>
              <w:t>序号</w:t>
            </w:r>
          </w:p>
        </w:tc>
        <w:tc>
          <w:tcPr>
            <w:tcW w:w="1079" w:type="dxa"/>
            <w:tcBorders>
              <w:tl2br w:val="nil"/>
              <w:tr2bl w:val="nil"/>
            </w:tcBorders>
            <w:vAlign w:val="center"/>
          </w:tcPr>
          <w:p w14:paraId="59D129F8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jc w:val="center"/>
              <w:rPr>
                <w:rFonts w:eastAsia="黑体" w:cs="黑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eastAsia="黑体" w:cs="黑体"/>
                <w:color w:val="auto"/>
                <w:kern w:val="0"/>
                <w:sz w:val="18"/>
                <w:szCs w:val="18"/>
              </w:rPr>
              <w:t>课码</w:t>
            </w:r>
          </w:p>
        </w:tc>
        <w:tc>
          <w:tcPr>
            <w:tcW w:w="4711" w:type="dxa"/>
            <w:tcBorders>
              <w:tl2br w:val="nil"/>
              <w:tr2bl w:val="nil"/>
            </w:tcBorders>
            <w:vAlign w:val="center"/>
          </w:tcPr>
          <w:p w14:paraId="48440302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jc w:val="center"/>
              <w:rPr>
                <w:rFonts w:eastAsia="黑体" w:cs="黑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eastAsia="黑体" w:cs="黑体"/>
                <w:color w:val="auto"/>
                <w:kern w:val="0"/>
                <w:sz w:val="18"/>
                <w:szCs w:val="18"/>
              </w:rPr>
              <w:t>课程名称</w:t>
            </w:r>
          </w:p>
        </w:tc>
        <w:tc>
          <w:tcPr>
            <w:tcW w:w="919" w:type="dxa"/>
            <w:tcBorders>
              <w:tl2br w:val="nil"/>
              <w:tr2bl w:val="nil"/>
            </w:tcBorders>
            <w:vAlign w:val="center"/>
          </w:tcPr>
          <w:p w14:paraId="74343D7D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jc w:val="center"/>
              <w:rPr>
                <w:rFonts w:eastAsia="黑体" w:cs="黑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eastAsia="黑体" w:cs="黑体"/>
                <w:color w:val="auto"/>
                <w:kern w:val="0"/>
                <w:sz w:val="18"/>
                <w:szCs w:val="18"/>
              </w:rPr>
              <w:t>学分</w:t>
            </w:r>
          </w:p>
        </w:tc>
        <w:tc>
          <w:tcPr>
            <w:tcW w:w="1970" w:type="dxa"/>
            <w:tcBorders>
              <w:tl2br w:val="nil"/>
              <w:tr2bl w:val="nil"/>
            </w:tcBorders>
            <w:vAlign w:val="center"/>
          </w:tcPr>
          <w:p w14:paraId="1327D57B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jc w:val="center"/>
              <w:rPr>
                <w:rFonts w:eastAsia="黑体" w:cs="黑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eastAsia="黑体" w:cs="黑体"/>
                <w:color w:val="auto"/>
                <w:kern w:val="0"/>
                <w:sz w:val="18"/>
                <w:szCs w:val="18"/>
              </w:rPr>
              <w:t>备注</w:t>
            </w:r>
          </w:p>
        </w:tc>
      </w:tr>
      <w:tr w14:paraId="618B69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838" w:type="dxa"/>
            <w:tcBorders>
              <w:tl2br w:val="nil"/>
              <w:tr2bl w:val="nil"/>
            </w:tcBorders>
            <w:vAlign w:val="center"/>
          </w:tcPr>
          <w:p w14:paraId="72854719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jc w:val="center"/>
              <w:rPr>
                <w:rFonts w:cs="宋体"/>
                <w:color w:val="auto"/>
                <w:kern w:val="0"/>
                <w:sz w:val="18"/>
                <w:szCs w:val="18"/>
              </w:rPr>
            </w:pPr>
            <w:r>
              <w:rPr>
                <w:rFonts w:cs="宋体"/>
                <w:color w:val="auto"/>
                <w:kern w:val="0"/>
                <w:sz w:val="18"/>
                <w:szCs w:val="18"/>
              </w:rPr>
              <w:t>1</w:t>
            </w:r>
          </w:p>
        </w:tc>
        <w:tc>
          <w:tcPr>
            <w:tcW w:w="1079" w:type="dxa"/>
            <w:tcBorders>
              <w:tl2br w:val="nil"/>
              <w:tr2bl w:val="nil"/>
            </w:tcBorders>
            <w:vAlign w:val="center"/>
          </w:tcPr>
          <w:p w14:paraId="7E057B98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jc w:val="center"/>
              <w:rPr>
                <w:rFonts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宋体"/>
                <w:color w:val="auto"/>
                <w:kern w:val="0"/>
                <w:sz w:val="18"/>
                <w:szCs w:val="18"/>
              </w:rPr>
              <w:t>02460</w:t>
            </w:r>
          </w:p>
        </w:tc>
        <w:tc>
          <w:tcPr>
            <w:tcW w:w="4711" w:type="dxa"/>
            <w:tcBorders>
              <w:tl2br w:val="nil"/>
              <w:tr2bl w:val="nil"/>
            </w:tcBorders>
            <w:vAlign w:val="center"/>
          </w:tcPr>
          <w:p w14:paraId="33637D9E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工程质量与进度控制</w:t>
            </w:r>
          </w:p>
        </w:tc>
        <w:tc>
          <w:tcPr>
            <w:tcW w:w="919" w:type="dxa"/>
            <w:tcBorders>
              <w:tl2br w:val="nil"/>
              <w:tr2bl w:val="nil"/>
            </w:tcBorders>
            <w:vAlign w:val="center"/>
          </w:tcPr>
          <w:p w14:paraId="0AD6D292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jc w:val="center"/>
              <w:rPr>
                <w:rFonts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宋体"/>
                <w:color w:val="auto"/>
                <w:kern w:val="0"/>
                <w:sz w:val="18"/>
                <w:szCs w:val="18"/>
              </w:rPr>
              <w:t>4</w:t>
            </w:r>
          </w:p>
        </w:tc>
        <w:tc>
          <w:tcPr>
            <w:tcW w:w="1970" w:type="dxa"/>
            <w:tcBorders>
              <w:tl2br w:val="nil"/>
              <w:tr2bl w:val="nil"/>
            </w:tcBorders>
            <w:vAlign w:val="center"/>
          </w:tcPr>
          <w:p w14:paraId="6E58D90B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jc w:val="center"/>
              <w:rPr>
                <w:rFonts w:cs="宋体"/>
                <w:color w:val="auto"/>
                <w:kern w:val="0"/>
                <w:sz w:val="18"/>
                <w:szCs w:val="18"/>
              </w:rPr>
            </w:pPr>
          </w:p>
        </w:tc>
      </w:tr>
      <w:tr w14:paraId="1AD8DD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838" w:type="dxa"/>
            <w:tcBorders>
              <w:tl2br w:val="nil"/>
              <w:tr2bl w:val="nil"/>
            </w:tcBorders>
            <w:vAlign w:val="center"/>
          </w:tcPr>
          <w:p w14:paraId="3C4A8492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jc w:val="center"/>
              <w:rPr>
                <w:rFonts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宋体"/>
                <w:color w:val="auto"/>
                <w:kern w:val="0"/>
                <w:sz w:val="18"/>
                <w:szCs w:val="18"/>
              </w:rPr>
              <w:t>2</w:t>
            </w:r>
          </w:p>
        </w:tc>
        <w:tc>
          <w:tcPr>
            <w:tcW w:w="1079" w:type="dxa"/>
            <w:tcBorders>
              <w:tl2br w:val="nil"/>
              <w:tr2bl w:val="nil"/>
            </w:tcBorders>
            <w:vAlign w:val="center"/>
          </w:tcPr>
          <w:p w14:paraId="11CCB540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jc w:val="center"/>
              <w:rPr>
                <w:rFonts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宋体"/>
                <w:color w:val="auto"/>
                <w:kern w:val="0"/>
                <w:sz w:val="18"/>
                <w:szCs w:val="18"/>
              </w:rPr>
              <w:t>04729</w:t>
            </w:r>
          </w:p>
        </w:tc>
        <w:tc>
          <w:tcPr>
            <w:tcW w:w="4711" w:type="dxa"/>
            <w:tcBorders>
              <w:tl2br w:val="nil"/>
              <w:tr2bl w:val="nil"/>
            </w:tcBorders>
            <w:vAlign w:val="center"/>
          </w:tcPr>
          <w:p w14:paraId="7552146A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大学语文</w:t>
            </w:r>
          </w:p>
        </w:tc>
        <w:tc>
          <w:tcPr>
            <w:tcW w:w="919" w:type="dxa"/>
            <w:tcBorders>
              <w:tl2br w:val="nil"/>
              <w:tr2bl w:val="nil"/>
            </w:tcBorders>
            <w:vAlign w:val="center"/>
          </w:tcPr>
          <w:p w14:paraId="68E6213D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jc w:val="center"/>
              <w:rPr>
                <w:rFonts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宋体"/>
                <w:color w:val="auto"/>
                <w:kern w:val="0"/>
                <w:sz w:val="18"/>
                <w:szCs w:val="18"/>
              </w:rPr>
              <w:t>4</w:t>
            </w:r>
          </w:p>
        </w:tc>
        <w:tc>
          <w:tcPr>
            <w:tcW w:w="1970" w:type="dxa"/>
            <w:tcBorders>
              <w:tl2br w:val="nil"/>
              <w:tr2bl w:val="nil"/>
            </w:tcBorders>
            <w:vAlign w:val="center"/>
          </w:tcPr>
          <w:p w14:paraId="5F960F61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jc w:val="center"/>
              <w:rPr>
                <w:rFonts w:cs="宋体"/>
                <w:color w:val="auto"/>
                <w:kern w:val="0"/>
                <w:sz w:val="18"/>
                <w:szCs w:val="18"/>
              </w:rPr>
            </w:pPr>
          </w:p>
        </w:tc>
      </w:tr>
      <w:tr w14:paraId="3A603F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8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B62223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jc w:val="center"/>
              <w:rPr>
                <w:rFonts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宋体"/>
                <w:color w:val="auto"/>
                <w:kern w:val="0"/>
                <w:sz w:val="18"/>
                <w:szCs w:val="18"/>
              </w:rPr>
              <w:t>3</w:t>
            </w:r>
          </w:p>
        </w:tc>
        <w:tc>
          <w:tcPr>
            <w:tcW w:w="1079" w:type="dxa"/>
            <w:tcBorders>
              <w:tl2br w:val="nil"/>
              <w:tr2bl w:val="nil"/>
            </w:tcBorders>
            <w:vAlign w:val="center"/>
          </w:tcPr>
          <w:p w14:paraId="424859C1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jc w:val="center"/>
              <w:rPr>
                <w:rFonts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宋体"/>
                <w:color w:val="auto"/>
                <w:kern w:val="0"/>
                <w:sz w:val="18"/>
                <w:szCs w:val="18"/>
              </w:rPr>
              <w:t>06092</w:t>
            </w:r>
          </w:p>
        </w:tc>
        <w:tc>
          <w:tcPr>
            <w:tcW w:w="4711" w:type="dxa"/>
            <w:tcBorders>
              <w:tl2br w:val="nil"/>
              <w:tr2bl w:val="nil"/>
            </w:tcBorders>
            <w:vAlign w:val="center"/>
          </w:tcPr>
          <w:p w14:paraId="6CA80E10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工作分析</w:t>
            </w:r>
          </w:p>
        </w:tc>
        <w:tc>
          <w:tcPr>
            <w:tcW w:w="919" w:type="dxa"/>
            <w:tcBorders>
              <w:tl2br w:val="nil"/>
              <w:tr2bl w:val="nil"/>
            </w:tcBorders>
            <w:vAlign w:val="center"/>
          </w:tcPr>
          <w:p w14:paraId="06306A8F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jc w:val="center"/>
              <w:rPr>
                <w:rFonts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宋体"/>
                <w:color w:val="auto"/>
                <w:kern w:val="0"/>
                <w:sz w:val="18"/>
                <w:szCs w:val="18"/>
              </w:rPr>
              <w:t>4</w:t>
            </w:r>
          </w:p>
        </w:tc>
        <w:tc>
          <w:tcPr>
            <w:tcW w:w="1970" w:type="dxa"/>
            <w:tcBorders>
              <w:tl2br w:val="nil"/>
              <w:tr2bl w:val="nil"/>
            </w:tcBorders>
            <w:vAlign w:val="center"/>
          </w:tcPr>
          <w:p w14:paraId="0A74B569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jc w:val="center"/>
              <w:rPr>
                <w:rFonts w:cs="宋体"/>
                <w:color w:val="auto"/>
                <w:kern w:val="0"/>
                <w:sz w:val="18"/>
                <w:szCs w:val="18"/>
              </w:rPr>
            </w:pPr>
          </w:p>
        </w:tc>
      </w:tr>
      <w:tr w14:paraId="3E2255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8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669C38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jc w:val="center"/>
              <w:rPr>
                <w:rFonts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宋体"/>
                <w:color w:val="auto"/>
                <w:kern w:val="0"/>
                <w:sz w:val="18"/>
                <w:szCs w:val="18"/>
              </w:rPr>
              <w:t>4</w:t>
            </w:r>
          </w:p>
        </w:tc>
        <w:tc>
          <w:tcPr>
            <w:tcW w:w="1079" w:type="dxa"/>
            <w:tcBorders>
              <w:tl2br w:val="nil"/>
              <w:tr2bl w:val="nil"/>
            </w:tcBorders>
            <w:vAlign w:val="center"/>
          </w:tcPr>
          <w:p w14:paraId="1083C565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jc w:val="center"/>
              <w:rPr>
                <w:rFonts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宋体"/>
                <w:color w:val="auto"/>
                <w:kern w:val="0"/>
                <w:sz w:val="18"/>
                <w:szCs w:val="18"/>
              </w:rPr>
              <w:t>13124</w:t>
            </w:r>
          </w:p>
        </w:tc>
        <w:tc>
          <w:tcPr>
            <w:tcW w:w="4711" w:type="dxa"/>
            <w:tcBorders>
              <w:tl2br w:val="nil"/>
              <w:tr2bl w:val="nil"/>
            </w:tcBorders>
            <w:vAlign w:val="center"/>
          </w:tcPr>
          <w:p w14:paraId="2A387E3F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英语（专）</w:t>
            </w:r>
          </w:p>
        </w:tc>
        <w:tc>
          <w:tcPr>
            <w:tcW w:w="919" w:type="dxa"/>
            <w:tcBorders>
              <w:tl2br w:val="nil"/>
              <w:tr2bl w:val="nil"/>
            </w:tcBorders>
            <w:vAlign w:val="center"/>
          </w:tcPr>
          <w:p w14:paraId="54500676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jc w:val="center"/>
              <w:rPr>
                <w:rFonts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宋体"/>
                <w:color w:val="auto"/>
                <w:kern w:val="0"/>
                <w:sz w:val="18"/>
                <w:szCs w:val="18"/>
              </w:rPr>
              <w:t>7</w:t>
            </w:r>
          </w:p>
        </w:tc>
        <w:tc>
          <w:tcPr>
            <w:tcW w:w="1970" w:type="dxa"/>
            <w:tcBorders>
              <w:tl2br w:val="nil"/>
              <w:tr2bl w:val="nil"/>
            </w:tcBorders>
            <w:vAlign w:val="center"/>
          </w:tcPr>
          <w:p w14:paraId="1D14B2F6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jc w:val="center"/>
              <w:rPr>
                <w:rFonts w:cs="宋体"/>
                <w:color w:val="auto"/>
                <w:kern w:val="0"/>
                <w:sz w:val="18"/>
                <w:szCs w:val="18"/>
              </w:rPr>
            </w:pPr>
          </w:p>
        </w:tc>
      </w:tr>
      <w:tr w14:paraId="4F753F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8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45F374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jc w:val="center"/>
              <w:rPr>
                <w:rFonts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宋体"/>
                <w:color w:val="auto"/>
                <w:kern w:val="0"/>
                <w:sz w:val="18"/>
                <w:szCs w:val="18"/>
              </w:rPr>
              <w:t>5</w:t>
            </w:r>
          </w:p>
        </w:tc>
        <w:tc>
          <w:tcPr>
            <w:tcW w:w="1079" w:type="dxa"/>
            <w:tcBorders>
              <w:tl2br w:val="nil"/>
              <w:tr2bl w:val="nil"/>
            </w:tcBorders>
            <w:vAlign w:val="center"/>
          </w:tcPr>
          <w:p w14:paraId="04998B00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jc w:val="center"/>
              <w:rPr>
                <w:rFonts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宋体"/>
                <w:color w:val="auto"/>
                <w:kern w:val="0"/>
                <w:sz w:val="18"/>
                <w:szCs w:val="18"/>
              </w:rPr>
              <w:t>13126</w:t>
            </w:r>
          </w:p>
        </w:tc>
        <w:tc>
          <w:tcPr>
            <w:tcW w:w="4711" w:type="dxa"/>
            <w:tcBorders>
              <w:tl2br w:val="nil"/>
              <w:tr2bl w:val="nil"/>
            </w:tcBorders>
            <w:vAlign w:val="center"/>
          </w:tcPr>
          <w:p w14:paraId="11763B05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管理学原理（初级）</w:t>
            </w:r>
          </w:p>
        </w:tc>
        <w:tc>
          <w:tcPr>
            <w:tcW w:w="919" w:type="dxa"/>
            <w:tcBorders>
              <w:tl2br w:val="nil"/>
              <w:tr2bl w:val="nil"/>
            </w:tcBorders>
            <w:vAlign w:val="center"/>
          </w:tcPr>
          <w:p w14:paraId="7FC2F53F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jc w:val="center"/>
              <w:rPr>
                <w:rFonts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宋体"/>
                <w:color w:val="auto"/>
                <w:kern w:val="0"/>
                <w:sz w:val="18"/>
                <w:szCs w:val="18"/>
              </w:rPr>
              <w:t>5</w:t>
            </w:r>
          </w:p>
        </w:tc>
        <w:tc>
          <w:tcPr>
            <w:tcW w:w="1970" w:type="dxa"/>
            <w:tcBorders>
              <w:tl2br w:val="nil"/>
              <w:tr2bl w:val="nil"/>
            </w:tcBorders>
            <w:vAlign w:val="center"/>
          </w:tcPr>
          <w:p w14:paraId="75476832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jc w:val="center"/>
              <w:rPr>
                <w:rFonts w:cs="宋体"/>
                <w:color w:val="auto"/>
                <w:kern w:val="0"/>
                <w:sz w:val="18"/>
                <w:szCs w:val="18"/>
              </w:rPr>
            </w:pPr>
          </w:p>
        </w:tc>
      </w:tr>
      <w:tr w14:paraId="4EE77B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8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05624F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jc w:val="center"/>
              <w:rPr>
                <w:rFonts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宋体"/>
                <w:color w:val="auto"/>
                <w:kern w:val="0"/>
                <w:sz w:val="18"/>
                <w:szCs w:val="18"/>
              </w:rPr>
              <w:t>6</w:t>
            </w:r>
          </w:p>
        </w:tc>
        <w:tc>
          <w:tcPr>
            <w:tcW w:w="1079" w:type="dxa"/>
            <w:tcBorders>
              <w:tl2br w:val="nil"/>
              <w:tr2bl w:val="nil"/>
            </w:tcBorders>
            <w:vAlign w:val="center"/>
          </w:tcPr>
          <w:p w14:paraId="49995D0C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jc w:val="center"/>
              <w:rPr>
                <w:rFonts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宋体"/>
                <w:color w:val="auto"/>
                <w:kern w:val="0"/>
                <w:sz w:val="18"/>
                <w:szCs w:val="18"/>
              </w:rPr>
              <w:t>15040</w:t>
            </w:r>
          </w:p>
        </w:tc>
        <w:tc>
          <w:tcPr>
            <w:tcW w:w="4711" w:type="dxa"/>
            <w:tcBorders>
              <w:tl2br w:val="nil"/>
              <w:tr2bl w:val="nil"/>
            </w:tcBorders>
            <w:vAlign w:val="center"/>
          </w:tcPr>
          <w:p w14:paraId="1B9361DD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习近平新时代中国特色社会主义思想概论</w:t>
            </w:r>
          </w:p>
        </w:tc>
        <w:tc>
          <w:tcPr>
            <w:tcW w:w="919" w:type="dxa"/>
            <w:tcBorders>
              <w:tl2br w:val="nil"/>
              <w:tr2bl w:val="nil"/>
            </w:tcBorders>
            <w:vAlign w:val="center"/>
          </w:tcPr>
          <w:p w14:paraId="001E2039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jc w:val="center"/>
              <w:rPr>
                <w:rFonts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宋体"/>
                <w:color w:val="auto"/>
                <w:kern w:val="0"/>
                <w:sz w:val="18"/>
                <w:szCs w:val="18"/>
              </w:rPr>
              <w:t>3</w:t>
            </w:r>
          </w:p>
        </w:tc>
        <w:tc>
          <w:tcPr>
            <w:tcW w:w="1970" w:type="dxa"/>
            <w:tcBorders>
              <w:tl2br w:val="nil"/>
              <w:tr2bl w:val="nil"/>
            </w:tcBorders>
            <w:vAlign w:val="center"/>
          </w:tcPr>
          <w:p w14:paraId="1EC6E262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jc w:val="center"/>
              <w:rPr>
                <w:rFonts w:cs="宋体"/>
                <w:color w:val="auto"/>
                <w:kern w:val="0"/>
                <w:sz w:val="18"/>
                <w:szCs w:val="18"/>
              </w:rPr>
            </w:pPr>
          </w:p>
        </w:tc>
      </w:tr>
      <w:tr w14:paraId="1570E9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8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79EB0B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jc w:val="center"/>
              <w:rPr>
                <w:rFonts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宋体"/>
                <w:color w:val="auto"/>
                <w:kern w:val="0"/>
                <w:sz w:val="18"/>
                <w:szCs w:val="18"/>
              </w:rPr>
              <w:t>7</w:t>
            </w:r>
          </w:p>
        </w:tc>
        <w:tc>
          <w:tcPr>
            <w:tcW w:w="1079" w:type="dxa"/>
            <w:tcBorders>
              <w:tl2br w:val="nil"/>
              <w:tr2bl w:val="nil"/>
            </w:tcBorders>
            <w:vAlign w:val="center"/>
          </w:tcPr>
          <w:p w14:paraId="5D3ABD0A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jc w:val="center"/>
              <w:rPr>
                <w:rFonts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宋体"/>
                <w:color w:val="auto"/>
                <w:kern w:val="0"/>
                <w:sz w:val="18"/>
                <w:szCs w:val="18"/>
              </w:rPr>
              <w:t>15041</w:t>
            </w:r>
          </w:p>
        </w:tc>
        <w:tc>
          <w:tcPr>
            <w:tcW w:w="4711" w:type="dxa"/>
            <w:tcBorders>
              <w:tl2br w:val="nil"/>
              <w:tr2bl w:val="nil"/>
            </w:tcBorders>
            <w:vAlign w:val="center"/>
          </w:tcPr>
          <w:p w14:paraId="317323BE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毛泽东思想和中国特色社会主义理论体系概论</w:t>
            </w:r>
          </w:p>
        </w:tc>
        <w:tc>
          <w:tcPr>
            <w:tcW w:w="919" w:type="dxa"/>
            <w:tcBorders>
              <w:tl2br w:val="nil"/>
              <w:tr2bl w:val="nil"/>
            </w:tcBorders>
            <w:vAlign w:val="center"/>
          </w:tcPr>
          <w:p w14:paraId="292EF436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jc w:val="center"/>
              <w:rPr>
                <w:rFonts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宋体"/>
                <w:color w:val="auto"/>
                <w:kern w:val="0"/>
                <w:sz w:val="18"/>
                <w:szCs w:val="18"/>
              </w:rPr>
              <w:t>3</w:t>
            </w:r>
          </w:p>
        </w:tc>
        <w:tc>
          <w:tcPr>
            <w:tcW w:w="1970" w:type="dxa"/>
            <w:tcBorders>
              <w:tl2br w:val="nil"/>
              <w:tr2bl w:val="nil"/>
            </w:tcBorders>
            <w:vAlign w:val="center"/>
          </w:tcPr>
          <w:p w14:paraId="095B7A56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jc w:val="center"/>
              <w:rPr>
                <w:rFonts w:cs="宋体"/>
                <w:color w:val="auto"/>
                <w:kern w:val="0"/>
                <w:sz w:val="18"/>
                <w:szCs w:val="18"/>
              </w:rPr>
            </w:pPr>
          </w:p>
        </w:tc>
      </w:tr>
      <w:tr w14:paraId="34E804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8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CD8A52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jc w:val="center"/>
              <w:rPr>
                <w:rFonts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宋体"/>
                <w:color w:val="auto"/>
                <w:kern w:val="0"/>
                <w:sz w:val="18"/>
                <w:szCs w:val="18"/>
              </w:rPr>
              <w:t>8</w:t>
            </w:r>
          </w:p>
        </w:tc>
        <w:tc>
          <w:tcPr>
            <w:tcW w:w="1079" w:type="dxa"/>
            <w:tcBorders>
              <w:tl2br w:val="nil"/>
              <w:tr2bl w:val="nil"/>
            </w:tcBorders>
            <w:vAlign w:val="center"/>
          </w:tcPr>
          <w:p w14:paraId="1340257D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jc w:val="center"/>
              <w:rPr>
                <w:rFonts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宋体"/>
                <w:color w:val="auto"/>
                <w:kern w:val="0"/>
                <w:sz w:val="18"/>
                <w:szCs w:val="18"/>
              </w:rPr>
              <w:t>15042</w:t>
            </w:r>
          </w:p>
        </w:tc>
        <w:tc>
          <w:tcPr>
            <w:tcW w:w="4711" w:type="dxa"/>
            <w:tcBorders>
              <w:tl2br w:val="nil"/>
              <w:tr2bl w:val="nil"/>
            </w:tcBorders>
            <w:vAlign w:val="center"/>
          </w:tcPr>
          <w:p w14:paraId="1EEADAA5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思想道德与法治</w:t>
            </w:r>
          </w:p>
        </w:tc>
        <w:tc>
          <w:tcPr>
            <w:tcW w:w="919" w:type="dxa"/>
            <w:tcBorders>
              <w:tl2br w:val="nil"/>
              <w:tr2bl w:val="nil"/>
            </w:tcBorders>
            <w:vAlign w:val="center"/>
          </w:tcPr>
          <w:p w14:paraId="32D2A231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jc w:val="center"/>
              <w:rPr>
                <w:rFonts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宋体"/>
                <w:color w:val="auto"/>
                <w:kern w:val="0"/>
                <w:sz w:val="18"/>
                <w:szCs w:val="18"/>
              </w:rPr>
              <w:t>3</w:t>
            </w:r>
          </w:p>
        </w:tc>
        <w:tc>
          <w:tcPr>
            <w:tcW w:w="1970" w:type="dxa"/>
            <w:tcBorders>
              <w:tl2br w:val="nil"/>
              <w:tr2bl w:val="nil"/>
            </w:tcBorders>
            <w:vAlign w:val="center"/>
          </w:tcPr>
          <w:p w14:paraId="55A4F8C2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jc w:val="center"/>
              <w:rPr>
                <w:rFonts w:cs="宋体"/>
                <w:color w:val="auto"/>
                <w:kern w:val="0"/>
                <w:sz w:val="18"/>
                <w:szCs w:val="18"/>
              </w:rPr>
            </w:pPr>
          </w:p>
        </w:tc>
      </w:tr>
      <w:tr w14:paraId="3FD3DA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8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DDC988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jc w:val="center"/>
              <w:rPr>
                <w:rFonts w:hint="eastAsia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/>
                <w:color w:val="auto"/>
                <w:kern w:val="0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1079" w:type="dxa"/>
            <w:tcBorders>
              <w:tl2br w:val="nil"/>
              <w:tr2bl w:val="nil"/>
            </w:tcBorders>
            <w:vAlign w:val="center"/>
          </w:tcPr>
          <w:p w14:paraId="4B0DD6FE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rFonts w:hint="eastAsia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color w:val="auto"/>
                <w:sz w:val="18"/>
                <w:szCs w:val="18"/>
              </w:rPr>
              <w:t>00267</w:t>
            </w:r>
          </w:p>
        </w:tc>
        <w:tc>
          <w:tcPr>
            <w:tcW w:w="4711" w:type="dxa"/>
            <w:tcBorders>
              <w:tl2br w:val="nil"/>
              <w:tr2bl w:val="nil"/>
            </w:tcBorders>
            <w:vAlign w:val="center"/>
          </w:tcPr>
          <w:p w14:paraId="7E8546BA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both"/>
              <w:textAlignment w:val="center"/>
              <w:rPr>
                <w:rFonts w:hint="eastAsia"/>
                <w:color w:val="auto"/>
                <w:sz w:val="18"/>
                <w:szCs w:val="18"/>
              </w:rPr>
            </w:pPr>
            <w:r>
              <w:rPr>
                <w:rFonts w:hint="eastAsia" w:eastAsia="宋体" w:cs="宋体"/>
                <w:color w:val="auto"/>
                <w:sz w:val="18"/>
                <w:szCs w:val="18"/>
              </w:rPr>
              <w:t>社会调查理论与方法</w:t>
            </w:r>
          </w:p>
        </w:tc>
        <w:tc>
          <w:tcPr>
            <w:tcW w:w="919" w:type="dxa"/>
            <w:tcBorders>
              <w:tl2br w:val="nil"/>
              <w:tr2bl w:val="nil"/>
            </w:tcBorders>
            <w:vAlign w:val="center"/>
          </w:tcPr>
          <w:p w14:paraId="5572DEF0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rFonts w:hint="eastAsia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color w:val="auto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1970" w:type="dxa"/>
            <w:tcBorders>
              <w:tl2br w:val="nil"/>
              <w:tr2bl w:val="nil"/>
            </w:tcBorders>
            <w:vAlign w:val="center"/>
          </w:tcPr>
          <w:p w14:paraId="5DC4D96C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jc w:val="center"/>
              <w:rPr>
                <w:rFonts w:cs="宋体"/>
                <w:color w:val="auto"/>
                <w:kern w:val="0"/>
                <w:sz w:val="18"/>
                <w:szCs w:val="18"/>
              </w:rPr>
            </w:pPr>
          </w:p>
        </w:tc>
      </w:tr>
      <w:tr w14:paraId="6FE9EF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838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0E8831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371"/>
                <w:tab w:val="left" w:pos="539"/>
              </w:tabs>
              <w:spacing w:line="300" w:lineRule="exact"/>
              <w:jc w:val="center"/>
              <w:rPr>
                <w:rFonts w:hint="default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/>
                <w:color w:val="auto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079" w:type="dxa"/>
            <w:tcBorders>
              <w:tl2br w:val="nil"/>
              <w:tr2bl w:val="nil"/>
            </w:tcBorders>
            <w:vAlign w:val="center"/>
          </w:tcPr>
          <w:p w14:paraId="7C8BA2B4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jc w:val="center"/>
              <w:rPr>
                <w:rFonts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宋体"/>
                <w:color w:val="auto"/>
                <w:kern w:val="0"/>
                <w:sz w:val="18"/>
                <w:szCs w:val="18"/>
              </w:rPr>
              <w:t>01615</w:t>
            </w:r>
          </w:p>
        </w:tc>
        <w:tc>
          <w:tcPr>
            <w:tcW w:w="4711" w:type="dxa"/>
            <w:tcBorders>
              <w:tl2br w:val="nil"/>
              <w:tr2bl w:val="nil"/>
            </w:tcBorders>
            <w:vAlign w:val="center"/>
          </w:tcPr>
          <w:p w14:paraId="13EDCA9B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质量管理体系认证</w:t>
            </w:r>
          </w:p>
        </w:tc>
        <w:tc>
          <w:tcPr>
            <w:tcW w:w="919" w:type="dxa"/>
            <w:tcBorders>
              <w:tl2br w:val="nil"/>
              <w:tr2bl w:val="nil"/>
            </w:tcBorders>
            <w:vAlign w:val="center"/>
          </w:tcPr>
          <w:p w14:paraId="24824F7D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jc w:val="center"/>
              <w:rPr>
                <w:rFonts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宋体"/>
                <w:color w:val="auto"/>
                <w:kern w:val="0"/>
                <w:sz w:val="18"/>
                <w:szCs w:val="18"/>
              </w:rPr>
              <w:t>6</w:t>
            </w:r>
          </w:p>
        </w:tc>
        <w:tc>
          <w:tcPr>
            <w:tcW w:w="1970" w:type="dxa"/>
            <w:tcBorders>
              <w:tl2br w:val="nil"/>
              <w:tr2bl w:val="nil"/>
            </w:tcBorders>
            <w:vAlign w:val="center"/>
          </w:tcPr>
          <w:p w14:paraId="36302436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jc w:val="center"/>
              <w:rPr>
                <w:rFonts w:cs="宋体"/>
                <w:color w:val="auto"/>
                <w:kern w:val="0"/>
                <w:sz w:val="18"/>
                <w:szCs w:val="18"/>
              </w:rPr>
            </w:pPr>
          </w:p>
        </w:tc>
      </w:tr>
      <w:tr w14:paraId="29D49D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83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D80FA8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jc w:val="center"/>
              <w:rPr>
                <w:rFonts w:hint="eastAsia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79" w:type="dxa"/>
            <w:tcBorders>
              <w:tl2br w:val="nil"/>
              <w:tr2bl w:val="nil"/>
            </w:tcBorders>
            <w:vAlign w:val="center"/>
          </w:tcPr>
          <w:p w14:paraId="5A4B56BA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rFonts w:hint="eastAsia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color w:val="auto"/>
                <w:sz w:val="18"/>
                <w:szCs w:val="18"/>
                <w:lang w:val="en-US" w:eastAsia="zh-CN"/>
              </w:rPr>
              <w:t>14925</w:t>
            </w:r>
          </w:p>
        </w:tc>
        <w:tc>
          <w:tcPr>
            <w:tcW w:w="4711" w:type="dxa"/>
            <w:tcBorders>
              <w:tl2br w:val="nil"/>
              <w:tr2bl w:val="nil"/>
            </w:tcBorders>
            <w:vAlign w:val="center"/>
          </w:tcPr>
          <w:p w14:paraId="1C89D02C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260" w:lineRule="exact"/>
              <w:jc w:val="left"/>
              <w:rPr>
                <w:rFonts w:hint="eastAsia"/>
                <w:color w:val="auto"/>
                <w:sz w:val="18"/>
                <w:szCs w:val="18"/>
              </w:rPr>
            </w:pPr>
            <w:r>
              <w:rPr>
                <w:rFonts w:hint="eastAsia" w:cs="宋体"/>
                <w:color w:val="auto"/>
                <w:sz w:val="18"/>
                <w:szCs w:val="18"/>
              </w:rPr>
              <w:t>质量管理体系认证</w:t>
            </w:r>
            <w:r>
              <w:rPr>
                <w:rFonts w:hint="eastAsia" w:cs="宋体"/>
                <w:color w:val="auto"/>
                <w:sz w:val="18"/>
                <w:szCs w:val="18"/>
                <w:lang w:eastAsia="zh-CN"/>
              </w:rPr>
              <w:t>（</w:t>
            </w:r>
            <w:r>
              <w:rPr>
                <w:rFonts w:hint="eastAsia" w:cs="宋体"/>
                <w:color w:val="auto"/>
                <w:sz w:val="18"/>
                <w:szCs w:val="18"/>
                <w:lang w:val="en-US" w:eastAsia="zh-CN"/>
              </w:rPr>
              <w:t>实践）</w:t>
            </w:r>
          </w:p>
        </w:tc>
        <w:tc>
          <w:tcPr>
            <w:tcW w:w="919" w:type="dxa"/>
            <w:tcBorders>
              <w:tl2br w:val="nil"/>
              <w:tr2bl w:val="nil"/>
            </w:tcBorders>
            <w:vAlign w:val="center"/>
          </w:tcPr>
          <w:p w14:paraId="161EB76B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rFonts w:hint="eastAsia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宋体"/>
                <w:color w:val="auto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970" w:type="dxa"/>
            <w:tcBorders>
              <w:tl2br w:val="nil"/>
              <w:tr2bl w:val="nil"/>
            </w:tcBorders>
            <w:vAlign w:val="center"/>
          </w:tcPr>
          <w:p w14:paraId="7003470C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jc w:val="center"/>
              <w:rPr>
                <w:rFonts w:cs="宋体"/>
                <w:color w:val="auto"/>
                <w:kern w:val="0"/>
                <w:sz w:val="18"/>
                <w:szCs w:val="18"/>
              </w:rPr>
            </w:pPr>
          </w:p>
        </w:tc>
      </w:tr>
      <w:tr w14:paraId="7B538C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8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8791B6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jc w:val="center"/>
              <w:rPr>
                <w:rFonts w:hint="default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/>
                <w:color w:val="auto"/>
                <w:kern w:val="0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10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EDF351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rFonts w:hint="eastAsia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宋体"/>
                <w:color w:val="auto"/>
                <w:sz w:val="18"/>
                <w:szCs w:val="18"/>
                <w:lang w:val="en-US" w:eastAsia="zh-CN"/>
              </w:rPr>
              <w:t>03809</w:t>
            </w:r>
          </w:p>
        </w:tc>
        <w:tc>
          <w:tcPr>
            <w:tcW w:w="47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9C6288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both"/>
              <w:textAlignment w:val="center"/>
              <w:rPr>
                <w:rFonts w:hint="eastAsia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宋体"/>
                <w:color w:val="auto"/>
                <w:sz w:val="18"/>
                <w:szCs w:val="18"/>
                <w:lang w:val="en-US" w:eastAsia="zh-CN"/>
              </w:rPr>
              <w:t>项目管理案例分析(实践)</w:t>
            </w:r>
          </w:p>
        </w:tc>
        <w:tc>
          <w:tcPr>
            <w:tcW w:w="9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7D0234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rFonts w:hint="eastAsia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宋体"/>
                <w:color w:val="auto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970" w:type="dxa"/>
            <w:tcBorders>
              <w:tl2br w:val="nil"/>
              <w:tr2bl w:val="nil"/>
            </w:tcBorders>
            <w:vAlign w:val="center"/>
          </w:tcPr>
          <w:p w14:paraId="66CA5609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jc w:val="center"/>
              <w:rPr>
                <w:rFonts w:cs="宋体"/>
                <w:color w:val="auto"/>
                <w:kern w:val="0"/>
                <w:sz w:val="18"/>
                <w:szCs w:val="18"/>
              </w:rPr>
            </w:pPr>
          </w:p>
        </w:tc>
      </w:tr>
      <w:tr w14:paraId="7B16E2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838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8F4264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jc w:val="center"/>
              <w:rPr>
                <w:rFonts w:hint="default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/>
                <w:color w:val="auto"/>
                <w:kern w:val="0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1079" w:type="dxa"/>
            <w:tcBorders>
              <w:tl2br w:val="nil"/>
              <w:tr2bl w:val="nil"/>
            </w:tcBorders>
            <w:vAlign w:val="center"/>
          </w:tcPr>
          <w:p w14:paraId="03F2B6FF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jc w:val="center"/>
              <w:rPr>
                <w:rFonts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宋体"/>
                <w:color w:val="auto"/>
                <w:kern w:val="0"/>
                <w:sz w:val="18"/>
                <w:szCs w:val="18"/>
              </w:rPr>
              <w:t>07763</w:t>
            </w:r>
          </w:p>
        </w:tc>
        <w:tc>
          <w:tcPr>
            <w:tcW w:w="4711" w:type="dxa"/>
            <w:tcBorders>
              <w:tl2br w:val="nil"/>
              <w:tr2bl w:val="nil"/>
            </w:tcBorders>
            <w:vAlign w:val="center"/>
          </w:tcPr>
          <w:p w14:paraId="1162FEC0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质量管理基础</w:t>
            </w:r>
          </w:p>
        </w:tc>
        <w:tc>
          <w:tcPr>
            <w:tcW w:w="919" w:type="dxa"/>
            <w:tcBorders>
              <w:tl2br w:val="nil"/>
              <w:tr2bl w:val="nil"/>
            </w:tcBorders>
            <w:vAlign w:val="center"/>
          </w:tcPr>
          <w:p w14:paraId="1DD3C260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jc w:val="center"/>
              <w:rPr>
                <w:rFonts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宋体"/>
                <w:color w:val="auto"/>
                <w:kern w:val="0"/>
                <w:sz w:val="18"/>
                <w:szCs w:val="18"/>
              </w:rPr>
              <w:t>5</w:t>
            </w:r>
          </w:p>
        </w:tc>
        <w:tc>
          <w:tcPr>
            <w:tcW w:w="1970" w:type="dxa"/>
            <w:tcBorders>
              <w:tl2br w:val="nil"/>
              <w:tr2bl w:val="nil"/>
            </w:tcBorders>
            <w:vAlign w:val="center"/>
          </w:tcPr>
          <w:p w14:paraId="5FD4A04F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jc w:val="center"/>
              <w:rPr>
                <w:rFonts w:cs="宋体"/>
                <w:color w:val="auto"/>
                <w:kern w:val="0"/>
                <w:sz w:val="18"/>
                <w:szCs w:val="18"/>
              </w:rPr>
            </w:pPr>
          </w:p>
        </w:tc>
      </w:tr>
      <w:tr w14:paraId="67385A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83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087040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jc w:val="center"/>
              <w:rPr>
                <w:rFonts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79" w:type="dxa"/>
            <w:tcBorders>
              <w:tl2br w:val="nil"/>
              <w:tr2bl w:val="nil"/>
            </w:tcBorders>
            <w:vAlign w:val="center"/>
          </w:tcPr>
          <w:p w14:paraId="36C718B3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jc w:val="center"/>
              <w:rPr>
                <w:rFonts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宋体"/>
                <w:color w:val="auto"/>
                <w:kern w:val="0"/>
                <w:sz w:val="18"/>
                <w:szCs w:val="18"/>
              </w:rPr>
              <w:t>14923</w:t>
            </w:r>
          </w:p>
        </w:tc>
        <w:tc>
          <w:tcPr>
            <w:tcW w:w="4711" w:type="dxa"/>
            <w:tcBorders>
              <w:tl2br w:val="nil"/>
              <w:tr2bl w:val="nil"/>
            </w:tcBorders>
            <w:vAlign w:val="center"/>
          </w:tcPr>
          <w:p w14:paraId="0F0B4F84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质量管理基础（实践）</w:t>
            </w:r>
          </w:p>
        </w:tc>
        <w:tc>
          <w:tcPr>
            <w:tcW w:w="919" w:type="dxa"/>
            <w:tcBorders>
              <w:tl2br w:val="nil"/>
              <w:tr2bl w:val="nil"/>
            </w:tcBorders>
            <w:vAlign w:val="center"/>
          </w:tcPr>
          <w:p w14:paraId="3FF62F2E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jc w:val="center"/>
              <w:rPr>
                <w:rFonts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宋体"/>
                <w:color w:val="auto"/>
                <w:kern w:val="0"/>
                <w:sz w:val="18"/>
                <w:szCs w:val="18"/>
              </w:rPr>
              <w:t>2</w:t>
            </w:r>
          </w:p>
        </w:tc>
        <w:tc>
          <w:tcPr>
            <w:tcW w:w="1970" w:type="dxa"/>
            <w:tcBorders>
              <w:tl2br w:val="nil"/>
              <w:tr2bl w:val="nil"/>
            </w:tcBorders>
            <w:vAlign w:val="center"/>
          </w:tcPr>
          <w:p w14:paraId="627CC256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jc w:val="center"/>
              <w:rPr>
                <w:rFonts w:cs="宋体"/>
                <w:color w:val="auto"/>
                <w:kern w:val="0"/>
                <w:sz w:val="18"/>
                <w:szCs w:val="18"/>
              </w:rPr>
            </w:pPr>
          </w:p>
        </w:tc>
      </w:tr>
      <w:tr w14:paraId="3A7C7B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8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676C50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jc w:val="center"/>
              <w:rPr>
                <w:rFonts w:hint="default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/>
                <w:color w:val="auto"/>
                <w:kern w:val="0"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1079" w:type="dxa"/>
            <w:tcBorders>
              <w:tl2br w:val="nil"/>
              <w:tr2bl w:val="nil"/>
            </w:tcBorders>
            <w:vAlign w:val="center"/>
          </w:tcPr>
          <w:p w14:paraId="7C06E230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jc w:val="center"/>
              <w:rPr>
                <w:rFonts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宋体"/>
                <w:color w:val="auto"/>
                <w:kern w:val="0"/>
                <w:sz w:val="18"/>
                <w:szCs w:val="18"/>
              </w:rPr>
              <w:t>07764</w:t>
            </w:r>
          </w:p>
        </w:tc>
        <w:tc>
          <w:tcPr>
            <w:tcW w:w="4711" w:type="dxa"/>
            <w:tcBorders>
              <w:tl2br w:val="nil"/>
              <w:tr2bl w:val="nil"/>
            </w:tcBorders>
            <w:vAlign w:val="center"/>
          </w:tcPr>
          <w:p w14:paraId="2F2055FB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计量学基础</w:t>
            </w:r>
          </w:p>
        </w:tc>
        <w:tc>
          <w:tcPr>
            <w:tcW w:w="919" w:type="dxa"/>
            <w:tcBorders>
              <w:tl2br w:val="nil"/>
              <w:tr2bl w:val="nil"/>
            </w:tcBorders>
            <w:vAlign w:val="center"/>
          </w:tcPr>
          <w:p w14:paraId="068F527B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jc w:val="center"/>
              <w:rPr>
                <w:rFonts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宋体"/>
                <w:color w:val="auto"/>
                <w:kern w:val="0"/>
                <w:sz w:val="18"/>
                <w:szCs w:val="18"/>
              </w:rPr>
              <w:t>5</w:t>
            </w:r>
          </w:p>
        </w:tc>
        <w:tc>
          <w:tcPr>
            <w:tcW w:w="1970" w:type="dxa"/>
            <w:tcBorders>
              <w:tl2br w:val="nil"/>
              <w:tr2bl w:val="nil"/>
            </w:tcBorders>
            <w:vAlign w:val="center"/>
          </w:tcPr>
          <w:p w14:paraId="435BF96C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jc w:val="center"/>
              <w:rPr>
                <w:rFonts w:cs="宋体"/>
                <w:color w:val="auto"/>
                <w:kern w:val="0"/>
                <w:sz w:val="18"/>
                <w:szCs w:val="18"/>
              </w:rPr>
            </w:pPr>
          </w:p>
        </w:tc>
      </w:tr>
      <w:tr w14:paraId="49B1C3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8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A174B6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jc w:val="center"/>
              <w:rPr>
                <w:rFonts w:hint="default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/>
                <w:color w:val="auto"/>
                <w:kern w:val="0"/>
                <w:sz w:val="18"/>
                <w:szCs w:val="18"/>
                <w:lang w:val="en-US" w:eastAsia="zh-CN"/>
              </w:rPr>
              <w:t>14</w:t>
            </w:r>
          </w:p>
        </w:tc>
        <w:tc>
          <w:tcPr>
            <w:tcW w:w="1079" w:type="dxa"/>
            <w:tcBorders>
              <w:tl2br w:val="nil"/>
              <w:tr2bl w:val="nil"/>
            </w:tcBorders>
            <w:vAlign w:val="center"/>
          </w:tcPr>
          <w:p w14:paraId="5107544A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jc w:val="center"/>
              <w:rPr>
                <w:rFonts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宋体"/>
                <w:color w:val="auto"/>
                <w:kern w:val="0"/>
                <w:sz w:val="18"/>
                <w:szCs w:val="18"/>
              </w:rPr>
              <w:t>14924</w:t>
            </w:r>
          </w:p>
        </w:tc>
        <w:tc>
          <w:tcPr>
            <w:tcW w:w="4711" w:type="dxa"/>
            <w:tcBorders>
              <w:tl2br w:val="nil"/>
              <w:tr2bl w:val="nil"/>
            </w:tcBorders>
            <w:vAlign w:val="center"/>
          </w:tcPr>
          <w:p w14:paraId="2139837C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标准化基础</w:t>
            </w:r>
          </w:p>
        </w:tc>
        <w:tc>
          <w:tcPr>
            <w:tcW w:w="919" w:type="dxa"/>
            <w:tcBorders>
              <w:tl2br w:val="nil"/>
              <w:tr2bl w:val="nil"/>
            </w:tcBorders>
            <w:vAlign w:val="center"/>
          </w:tcPr>
          <w:p w14:paraId="3675F567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jc w:val="center"/>
              <w:rPr>
                <w:rFonts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宋体"/>
                <w:color w:val="auto"/>
                <w:kern w:val="0"/>
                <w:sz w:val="18"/>
                <w:szCs w:val="18"/>
              </w:rPr>
              <w:t>5</w:t>
            </w:r>
          </w:p>
        </w:tc>
        <w:tc>
          <w:tcPr>
            <w:tcW w:w="1970" w:type="dxa"/>
            <w:tcBorders>
              <w:tl2br w:val="nil"/>
              <w:tr2bl w:val="nil"/>
            </w:tcBorders>
            <w:vAlign w:val="center"/>
          </w:tcPr>
          <w:p w14:paraId="66544396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jc w:val="center"/>
              <w:rPr>
                <w:rFonts w:cs="宋体"/>
                <w:color w:val="auto"/>
                <w:kern w:val="0"/>
                <w:sz w:val="18"/>
                <w:szCs w:val="18"/>
              </w:rPr>
            </w:pPr>
          </w:p>
        </w:tc>
      </w:tr>
      <w:tr w14:paraId="47DFAB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8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5B43ED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jc w:val="center"/>
              <w:rPr>
                <w:rFonts w:hint="default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/>
                <w:color w:val="auto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1079" w:type="dxa"/>
            <w:tcBorders>
              <w:tl2br w:val="nil"/>
              <w:tr2bl w:val="nil"/>
            </w:tcBorders>
            <w:vAlign w:val="center"/>
          </w:tcPr>
          <w:p w14:paraId="4E49B097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jc w:val="center"/>
              <w:rPr>
                <w:rFonts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宋体"/>
                <w:color w:val="auto"/>
                <w:kern w:val="0"/>
                <w:sz w:val="18"/>
                <w:szCs w:val="18"/>
              </w:rPr>
              <w:t>11729</w:t>
            </w:r>
          </w:p>
        </w:tc>
        <w:tc>
          <w:tcPr>
            <w:tcW w:w="4711" w:type="dxa"/>
            <w:tcBorders>
              <w:tl2br w:val="nil"/>
              <w:tr2bl w:val="nil"/>
            </w:tcBorders>
            <w:vAlign w:val="center"/>
          </w:tcPr>
          <w:p w14:paraId="7C08745B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项目管理实验分析（实践）</w:t>
            </w:r>
          </w:p>
        </w:tc>
        <w:tc>
          <w:tcPr>
            <w:tcW w:w="919" w:type="dxa"/>
            <w:tcBorders>
              <w:tl2br w:val="nil"/>
              <w:tr2bl w:val="nil"/>
            </w:tcBorders>
            <w:vAlign w:val="center"/>
          </w:tcPr>
          <w:p w14:paraId="6B64CFA7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jc w:val="center"/>
              <w:rPr>
                <w:rFonts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宋体"/>
                <w:color w:val="auto"/>
                <w:kern w:val="0"/>
                <w:sz w:val="18"/>
                <w:szCs w:val="18"/>
              </w:rPr>
              <w:t>4</w:t>
            </w:r>
          </w:p>
        </w:tc>
        <w:tc>
          <w:tcPr>
            <w:tcW w:w="1970" w:type="dxa"/>
            <w:tcBorders>
              <w:tl2br w:val="nil"/>
              <w:tr2bl w:val="nil"/>
            </w:tcBorders>
            <w:vAlign w:val="center"/>
          </w:tcPr>
          <w:p w14:paraId="157F189B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jc w:val="center"/>
              <w:rPr>
                <w:rFonts w:cs="宋体"/>
                <w:color w:val="auto"/>
                <w:kern w:val="0"/>
                <w:sz w:val="18"/>
                <w:szCs w:val="18"/>
              </w:rPr>
            </w:pPr>
          </w:p>
        </w:tc>
      </w:tr>
      <w:tr w14:paraId="52A373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8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B6D861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jc w:val="center"/>
              <w:rPr>
                <w:rFonts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宋体"/>
                <w:color w:val="auto"/>
                <w:kern w:val="0"/>
                <w:sz w:val="18"/>
                <w:szCs w:val="18"/>
              </w:rPr>
              <w:t>16</w:t>
            </w:r>
          </w:p>
        </w:tc>
        <w:tc>
          <w:tcPr>
            <w:tcW w:w="10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97E4D2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jc w:val="center"/>
              <w:rPr>
                <w:rFonts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14906</w:t>
            </w:r>
          </w:p>
        </w:tc>
        <w:tc>
          <w:tcPr>
            <w:tcW w:w="47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320F1F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职业生涯与人生规划（实践）</w:t>
            </w:r>
          </w:p>
        </w:tc>
        <w:tc>
          <w:tcPr>
            <w:tcW w:w="9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7B195E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jc w:val="center"/>
              <w:rPr>
                <w:rFonts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5</w:t>
            </w:r>
          </w:p>
        </w:tc>
        <w:tc>
          <w:tcPr>
            <w:tcW w:w="1970" w:type="dxa"/>
            <w:tcBorders>
              <w:tl2br w:val="nil"/>
              <w:tr2bl w:val="nil"/>
            </w:tcBorders>
            <w:vAlign w:val="center"/>
          </w:tcPr>
          <w:p w14:paraId="3988DD6D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jc w:val="center"/>
              <w:rPr>
                <w:rFonts w:cs="宋体"/>
                <w:color w:val="auto"/>
                <w:kern w:val="0"/>
                <w:sz w:val="18"/>
                <w:szCs w:val="18"/>
              </w:rPr>
            </w:pPr>
          </w:p>
        </w:tc>
      </w:tr>
      <w:tr w14:paraId="0DE301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8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A0DA3F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jc w:val="center"/>
              <w:rPr>
                <w:rFonts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宋体"/>
                <w:color w:val="auto"/>
                <w:kern w:val="0"/>
                <w:sz w:val="18"/>
                <w:szCs w:val="18"/>
              </w:rPr>
              <w:t>17</w:t>
            </w:r>
          </w:p>
        </w:tc>
        <w:tc>
          <w:tcPr>
            <w:tcW w:w="1079" w:type="dxa"/>
            <w:tcBorders>
              <w:tl2br w:val="nil"/>
              <w:tr2bl w:val="nil"/>
            </w:tcBorders>
            <w:vAlign w:val="center"/>
          </w:tcPr>
          <w:p w14:paraId="2CE1917B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jc w:val="center"/>
              <w:rPr>
                <w:rFonts w:cs="宋体"/>
                <w:color w:val="auto"/>
                <w:kern w:val="0"/>
                <w:sz w:val="18"/>
                <w:szCs w:val="18"/>
              </w:rPr>
            </w:pPr>
            <w:r>
              <w:rPr>
                <w:rFonts w:cs="宋体"/>
                <w:color w:val="auto"/>
                <w:kern w:val="0"/>
                <w:sz w:val="18"/>
                <w:szCs w:val="18"/>
              </w:rPr>
              <w:t>03451</w:t>
            </w:r>
          </w:p>
        </w:tc>
        <w:tc>
          <w:tcPr>
            <w:tcW w:w="4711" w:type="dxa"/>
            <w:tcBorders>
              <w:tl2br w:val="nil"/>
              <w:tr2bl w:val="nil"/>
            </w:tcBorders>
            <w:vAlign w:val="center"/>
          </w:tcPr>
          <w:p w14:paraId="6496F96B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rPr>
                <w:color w:val="auto"/>
                <w:sz w:val="18"/>
                <w:szCs w:val="18"/>
              </w:rPr>
            </w:pPr>
            <w:r>
              <w:rPr>
                <w:rFonts w:cs="宋体"/>
                <w:color w:val="auto"/>
                <w:kern w:val="0"/>
                <w:sz w:val="18"/>
                <w:szCs w:val="18"/>
              </w:rPr>
              <w:t>科技创新与社会发展</w:t>
            </w:r>
          </w:p>
        </w:tc>
        <w:tc>
          <w:tcPr>
            <w:tcW w:w="919" w:type="dxa"/>
            <w:tcBorders>
              <w:tl2br w:val="nil"/>
              <w:tr2bl w:val="nil"/>
            </w:tcBorders>
            <w:vAlign w:val="center"/>
          </w:tcPr>
          <w:p w14:paraId="0EEB60A1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jc w:val="center"/>
              <w:rPr>
                <w:rFonts w:cs="宋体"/>
                <w:color w:val="auto"/>
                <w:kern w:val="0"/>
                <w:sz w:val="18"/>
                <w:szCs w:val="18"/>
              </w:rPr>
            </w:pPr>
            <w:r>
              <w:rPr>
                <w:rFonts w:cs="宋体"/>
                <w:color w:val="auto"/>
                <w:kern w:val="0"/>
                <w:sz w:val="18"/>
                <w:szCs w:val="18"/>
              </w:rPr>
              <w:t>4</w:t>
            </w:r>
          </w:p>
        </w:tc>
        <w:tc>
          <w:tcPr>
            <w:tcW w:w="1970" w:type="dxa"/>
            <w:vMerge w:val="restart"/>
            <w:tcBorders>
              <w:tl2br w:val="nil"/>
              <w:tr2bl w:val="nil"/>
            </w:tcBorders>
            <w:vAlign w:val="center"/>
          </w:tcPr>
          <w:p w14:paraId="76E6C365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jc w:val="center"/>
              <w:rPr>
                <w:rFonts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宋体"/>
                <w:color w:val="auto"/>
                <w:kern w:val="0"/>
                <w:sz w:val="18"/>
                <w:szCs w:val="18"/>
              </w:rPr>
              <w:t>不考英语（专）的加考课程</w:t>
            </w:r>
          </w:p>
        </w:tc>
      </w:tr>
      <w:tr w14:paraId="2BCC99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838" w:type="dxa"/>
            <w:tcBorders>
              <w:tl2br w:val="nil"/>
              <w:tr2bl w:val="nil"/>
            </w:tcBorders>
            <w:vAlign w:val="center"/>
          </w:tcPr>
          <w:p w14:paraId="58C76A48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jc w:val="center"/>
              <w:rPr>
                <w:rFonts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宋体"/>
                <w:color w:val="auto"/>
                <w:kern w:val="0"/>
                <w:sz w:val="18"/>
                <w:szCs w:val="18"/>
              </w:rPr>
              <w:t>18</w:t>
            </w:r>
          </w:p>
        </w:tc>
        <w:tc>
          <w:tcPr>
            <w:tcW w:w="1079" w:type="dxa"/>
            <w:tcBorders>
              <w:tl2br w:val="nil"/>
              <w:tr2bl w:val="nil"/>
            </w:tcBorders>
            <w:vAlign w:val="center"/>
          </w:tcPr>
          <w:p w14:paraId="75454131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jc w:val="center"/>
              <w:rPr>
                <w:rFonts w:cs="宋体"/>
                <w:color w:val="auto"/>
                <w:kern w:val="0"/>
                <w:sz w:val="18"/>
                <w:szCs w:val="18"/>
              </w:rPr>
            </w:pPr>
            <w:r>
              <w:rPr>
                <w:rFonts w:cs="宋体"/>
                <w:color w:val="auto"/>
                <w:kern w:val="0"/>
                <w:sz w:val="18"/>
                <w:szCs w:val="18"/>
              </w:rPr>
              <w:t>07158</w:t>
            </w:r>
          </w:p>
        </w:tc>
        <w:tc>
          <w:tcPr>
            <w:tcW w:w="4711" w:type="dxa"/>
            <w:tcBorders>
              <w:tl2br w:val="nil"/>
              <w:tr2bl w:val="nil"/>
            </w:tcBorders>
            <w:vAlign w:val="center"/>
          </w:tcPr>
          <w:p w14:paraId="7CE2EA5C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rPr>
                <w:color w:val="auto"/>
                <w:sz w:val="18"/>
                <w:szCs w:val="18"/>
              </w:rPr>
            </w:pPr>
            <w:r>
              <w:rPr>
                <w:rFonts w:cs="宋体"/>
                <w:color w:val="auto"/>
                <w:kern w:val="0"/>
                <w:sz w:val="18"/>
                <w:szCs w:val="18"/>
              </w:rPr>
              <w:t>调查报告写作</w:t>
            </w:r>
          </w:p>
        </w:tc>
        <w:tc>
          <w:tcPr>
            <w:tcW w:w="919" w:type="dxa"/>
            <w:tcBorders>
              <w:tl2br w:val="nil"/>
              <w:tr2bl w:val="nil"/>
            </w:tcBorders>
            <w:vAlign w:val="center"/>
          </w:tcPr>
          <w:p w14:paraId="2845CB7A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jc w:val="center"/>
              <w:rPr>
                <w:rFonts w:cs="宋体"/>
                <w:color w:val="auto"/>
                <w:kern w:val="0"/>
                <w:sz w:val="18"/>
                <w:szCs w:val="18"/>
              </w:rPr>
            </w:pPr>
            <w:r>
              <w:rPr>
                <w:rFonts w:cs="宋体"/>
                <w:color w:val="auto"/>
                <w:kern w:val="0"/>
                <w:sz w:val="18"/>
                <w:szCs w:val="18"/>
              </w:rPr>
              <w:t>6</w:t>
            </w:r>
          </w:p>
        </w:tc>
        <w:tc>
          <w:tcPr>
            <w:tcW w:w="1970" w:type="dxa"/>
            <w:vMerge w:val="continue"/>
            <w:tcBorders>
              <w:tl2br w:val="nil"/>
              <w:tr2bl w:val="nil"/>
            </w:tcBorders>
            <w:vAlign w:val="center"/>
          </w:tcPr>
          <w:p w14:paraId="189BCB22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jc w:val="center"/>
              <w:rPr>
                <w:rFonts w:cs="宋体"/>
                <w:color w:val="auto"/>
                <w:kern w:val="0"/>
                <w:sz w:val="18"/>
                <w:szCs w:val="18"/>
              </w:rPr>
            </w:pPr>
          </w:p>
        </w:tc>
      </w:tr>
      <w:tr w14:paraId="641749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1917" w:type="dxa"/>
            <w:gridSpan w:val="2"/>
            <w:tcBorders>
              <w:tl2br w:val="nil"/>
              <w:tr2bl w:val="nil"/>
            </w:tcBorders>
            <w:vAlign w:val="center"/>
          </w:tcPr>
          <w:p w14:paraId="632CFF35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jc w:val="center"/>
              <w:rPr>
                <w:rFonts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宋体"/>
                <w:color w:val="auto"/>
                <w:kern w:val="0"/>
                <w:sz w:val="18"/>
                <w:szCs w:val="18"/>
              </w:rPr>
              <w:t>合     计</w:t>
            </w:r>
          </w:p>
        </w:tc>
        <w:tc>
          <w:tcPr>
            <w:tcW w:w="7600" w:type="dxa"/>
            <w:gridSpan w:val="3"/>
            <w:tcBorders>
              <w:tl2br w:val="nil"/>
              <w:tr2bl w:val="nil"/>
            </w:tcBorders>
            <w:vAlign w:val="center"/>
          </w:tcPr>
          <w:p w14:paraId="50478DC9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jc w:val="center"/>
              <w:rPr>
                <w:rFonts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宋体"/>
                <w:color w:val="auto"/>
                <w:kern w:val="0"/>
                <w:sz w:val="18"/>
                <w:szCs w:val="18"/>
              </w:rPr>
              <w:t>7</w:t>
            </w:r>
            <w:r>
              <w:rPr>
                <w:rFonts w:hint="eastAsia" w:cs="宋体"/>
                <w:color w:val="auto"/>
                <w:kern w:val="0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cs="宋体"/>
                <w:color w:val="auto"/>
                <w:kern w:val="0"/>
                <w:sz w:val="18"/>
                <w:szCs w:val="18"/>
              </w:rPr>
              <w:t>学分</w:t>
            </w:r>
          </w:p>
        </w:tc>
      </w:tr>
    </w:tbl>
    <w:p w14:paraId="55A8600C">
      <w:pPr>
        <w:rPr>
          <w:color w:val="auto"/>
        </w:rPr>
        <w:sectPr>
          <w:pgSz w:w="11906" w:h="16157"/>
          <w:pgMar w:top="1247" w:right="1287" w:bottom="1134" w:left="141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 w14:paraId="0675A7D8">
      <w:pPr>
        <w:pStyle w:val="2"/>
        <w:pBdr>
          <w:top w:val="none" w:color="auto" w:sz="0" w:space="1"/>
          <w:left w:val="none" w:color="auto" w:sz="0" w:space="4"/>
          <w:right w:val="none" w:color="auto" w:sz="0" w:space="4"/>
        </w:pBdr>
        <w:spacing w:line="500" w:lineRule="exact"/>
        <w:ind w:left="0" w:leftChars="0" w:firstLine="0" w:firstLineChars="0"/>
        <w:jc w:val="both"/>
        <w:rPr>
          <w:color w:val="auto"/>
        </w:rPr>
      </w:pPr>
      <w:r>
        <w:rPr>
          <w:rFonts w:hint="eastAsia" w:ascii="方正公文小标宋" w:hAnsi="方正公文小标宋" w:eastAsia="方正公文小标宋" w:cs="方正公文小标宋"/>
          <w:color w:val="auto"/>
          <w:kern w:val="0"/>
          <w:sz w:val="36"/>
          <w:szCs w:val="36"/>
        </w:rPr>
        <w:t>质量管理与认证（专科）专业考试计划对应衔接表</w:t>
      </w:r>
    </w:p>
    <w:tbl>
      <w:tblPr>
        <w:tblStyle w:val="3"/>
        <w:tblW w:w="949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722"/>
        <w:gridCol w:w="2297"/>
        <w:gridCol w:w="681"/>
        <w:gridCol w:w="641"/>
        <w:gridCol w:w="739"/>
        <w:gridCol w:w="2405"/>
        <w:gridCol w:w="666"/>
        <w:gridCol w:w="732"/>
      </w:tblGrid>
      <w:tr w14:paraId="68F8A8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  <w:jc w:val="center"/>
        </w:trPr>
        <w:tc>
          <w:tcPr>
            <w:tcW w:w="4316" w:type="dxa"/>
            <w:gridSpan w:val="4"/>
            <w:vAlign w:val="center"/>
          </w:tcPr>
          <w:p w14:paraId="6AB4B573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jc w:val="center"/>
              <w:rPr>
                <w:rFonts w:eastAsia="黑体" w:cs="黑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eastAsia="黑体" w:cs="黑体"/>
                <w:color w:val="auto"/>
                <w:kern w:val="0"/>
                <w:sz w:val="18"/>
                <w:szCs w:val="18"/>
              </w:rPr>
              <w:t>旧考试计划课程</w:t>
            </w:r>
          </w:p>
        </w:tc>
        <w:tc>
          <w:tcPr>
            <w:tcW w:w="4451" w:type="dxa"/>
            <w:gridSpan w:val="4"/>
            <w:vAlign w:val="center"/>
          </w:tcPr>
          <w:p w14:paraId="31A1EE85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jc w:val="center"/>
              <w:rPr>
                <w:rFonts w:eastAsia="黑体" w:cs="黑体"/>
                <w:color w:val="auto"/>
                <w:sz w:val="18"/>
                <w:szCs w:val="18"/>
              </w:rPr>
            </w:pPr>
            <w:r>
              <w:rPr>
                <w:rFonts w:hint="eastAsia" w:eastAsia="黑体" w:cs="黑体"/>
                <w:color w:val="auto"/>
                <w:sz w:val="18"/>
                <w:szCs w:val="18"/>
              </w:rPr>
              <w:t>新考试计划课程</w:t>
            </w:r>
          </w:p>
        </w:tc>
        <w:tc>
          <w:tcPr>
            <w:tcW w:w="732" w:type="dxa"/>
            <w:vMerge w:val="restart"/>
            <w:vAlign w:val="center"/>
          </w:tcPr>
          <w:p w14:paraId="2C4833D1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jc w:val="center"/>
              <w:rPr>
                <w:rFonts w:eastAsia="方正黑体_GBK"/>
                <w:color w:val="auto"/>
                <w:sz w:val="18"/>
                <w:szCs w:val="18"/>
              </w:rPr>
            </w:pPr>
            <w:r>
              <w:rPr>
                <w:rFonts w:hint="eastAsia" w:eastAsia="黑体" w:cs="黑体"/>
                <w:color w:val="auto"/>
                <w:sz w:val="18"/>
                <w:szCs w:val="18"/>
              </w:rPr>
              <w:t>备注</w:t>
            </w:r>
          </w:p>
        </w:tc>
      </w:tr>
      <w:tr w14:paraId="49F2CF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4316" w:type="dxa"/>
            <w:gridSpan w:val="4"/>
            <w:vAlign w:val="center"/>
          </w:tcPr>
          <w:p w14:paraId="2653CD5F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jc w:val="center"/>
              <w:rPr>
                <w:rFonts w:eastAsia="黑体" w:cs="黑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eastAsia="黑体" w:cs="黑体"/>
                <w:color w:val="auto"/>
                <w:kern w:val="0"/>
                <w:sz w:val="18"/>
                <w:szCs w:val="18"/>
              </w:rPr>
              <w:t>质量管理与认证（专科），W590207</w:t>
            </w:r>
          </w:p>
        </w:tc>
        <w:tc>
          <w:tcPr>
            <w:tcW w:w="4451" w:type="dxa"/>
            <w:gridSpan w:val="4"/>
            <w:vAlign w:val="center"/>
          </w:tcPr>
          <w:p w14:paraId="77FA7666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jc w:val="center"/>
              <w:rPr>
                <w:rFonts w:eastAsia="黑体" w:cs="黑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eastAsia="黑体" w:cs="黑体"/>
                <w:color w:val="auto"/>
                <w:kern w:val="0"/>
                <w:sz w:val="18"/>
                <w:szCs w:val="18"/>
              </w:rPr>
              <w:t>质量管理与认证（专科），W590207</w:t>
            </w:r>
          </w:p>
        </w:tc>
        <w:tc>
          <w:tcPr>
            <w:tcW w:w="732" w:type="dxa"/>
            <w:vMerge w:val="continue"/>
            <w:vAlign w:val="center"/>
          </w:tcPr>
          <w:p w14:paraId="5E9D0C6E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jc w:val="center"/>
              <w:rPr>
                <w:rFonts w:eastAsia="方正黑体_GBK"/>
                <w:color w:val="auto"/>
                <w:sz w:val="18"/>
                <w:szCs w:val="18"/>
              </w:rPr>
            </w:pPr>
          </w:p>
        </w:tc>
      </w:tr>
      <w:tr w14:paraId="7EC7D6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616" w:type="dxa"/>
            <w:vAlign w:val="center"/>
          </w:tcPr>
          <w:p w14:paraId="02FCE4B6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jc w:val="center"/>
              <w:rPr>
                <w:rFonts w:eastAsia="黑体" w:cs="黑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eastAsia="黑体" w:cs="黑体"/>
                <w:color w:val="auto"/>
                <w:kern w:val="0"/>
                <w:sz w:val="18"/>
                <w:szCs w:val="18"/>
              </w:rPr>
              <w:t>序号</w:t>
            </w:r>
          </w:p>
        </w:tc>
        <w:tc>
          <w:tcPr>
            <w:tcW w:w="722" w:type="dxa"/>
            <w:vAlign w:val="center"/>
          </w:tcPr>
          <w:p w14:paraId="3ADED131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jc w:val="center"/>
              <w:rPr>
                <w:rFonts w:eastAsia="黑体" w:cs="黑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eastAsia="黑体" w:cs="黑体"/>
                <w:color w:val="auto"/>
                <w:kern w:val="0"/>
                <w:sz w:val="18"/>
                <w:szCs w:val="18"/>
              </w:rPr>
              <w:t>课码</w:t>
            </w:r>
          </w:p>
        </w:tc>
        <w:tc>
          <w:tcPr>
            <w:tcW w:w="2297" w:type="dxa"/>
            <w:vAlign w:val="center"/>
          </w:tcPr>
          <w:p w14:paraId="110C0BB0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jc w:val="center"/>
              <w:rPr>
                <w:rFonts w:eastAsia="黑体" w:cs="黑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eastAsia="黑体" w:cs="黑体"/>
                <w:color w:val="auto"/>
                <w:kern w:val="0"/>
                <w:sz w:val="18"/>
                <w:szCs w:val="18"/>
              </w:rPr>
              <w:t>课程名称</w:t>
            </w:r>
          </w:p>
        </w:tc>
        <w:tc>
          <w:tcPr>
            <w:tcW w:w="681" w:type="dxa"/>
            <w:vAlign w:val="center"/>
          </w:tcPr>
          <w:p w14:paraId="162922FA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jc w:val="center"/>
              <w:rPr>
                <w:rFonts w:eastAsia="黑体" w:cs="黑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eastAsia="黑体" w:cs="黑体"/>
                <w:color w:val="auto"/>
                <w:kern w:val="0"/>
                <w:sz w:val="18"/>
                <w:szCs w:val="18"/>
              </w:rPr>
              <w:t>学分</w:t>
            </w:r>
          </w:p>
        </w:tc>
        <w:tc>
          <w:tcPr>
            <w:tcW w:w="641" w:type="dxa"/>
            <w:vAlign w:val="center"/>
          </w:tcPr>
          <w:p w14:paraId="432F8199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jc w:val="center"/>
              <w:rPr>
                <w:rFonts w:eastAsia="黑体" w:cs="黑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eastAsia="黑体" w:cs="黑体"/>
                <w:color w:val="auto"/>
                <w:kern w:val="0"/>
                <w:sz w:val="18"/>
                <w:szCs w:val="18"/>
              </w:rPr>
              <w:t>序号</w:t>
            </w:r>
          </w:p>
        </w:tc>
        <w:tc>
          <w:tcPr>
            <w:tcW w:w="739" w:type="dxa"/>
            <w:vAlign w:val="center"/>
          </w:tcPr>
          <w:p w14:paraId="108BADF1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jc w:val="center"/>
              <w:rPr>
                <w:rFonts w:eastAsia="黑体" w:cs="黑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eastAsia="黑体" w:cs="黑体"/>
                <w:color w:val="auto"/>
                <w:kern w:val="0"/>
                <w:sz w:val="18"/>
                <w:szCs w:val="18"/>
              </w:rPr>
              <w:t>课码</w:t>
            </w:r>
          </w:p>
        </w:tc>
        <w:tc>
          <w:tcPr>
            <w:tcW w:w="2405" w:type="dxa"/>
            <w:vAlign w:val="center"/>
          </w:tcPr>
          <w:p w14:paraId="599CA47B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jc w:val="center"/>
              <w:rPr>
                <w:rFonts w:eastAsia="黑体" w:cs="黑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eastAsia="黑体" w:cs="黑体"/>
                <w:color w:val="auto"/>
                <w:kern w:val="0"/>
                <w:sz w:val="18"/>
                <w:szCs w:val="18"/>
              </w:rPr>
              <w:t>课程名称</w:t>
            </w:r>
          </w:p>
        </w:tc>
        <w:tc>
          <w:tcPr>
            <w:tcW w:w="666" w:type="dxa"/>
            <w:vAlign w:val="center"/>
          </w:tcPr>
          <w:p w14:paraId="695EE9C8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jc w:val="center"/>
              <w:rPr>
                <w:rFonts w:eastAsia="黑体" w:cs="黑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eastAsia="黑体" w:cs="黑体"/>
                <w:color w:val="auto"/>
                <w:kern w:val="0"/>
                <w:sz w:val="18"/>
                <w:szCs w:val="18"/>
              </w:rPr>
              <w:t>学分</w:t>
            </w:r>
          </w:p>
        </w:tc>
        <w:tc>
          <w:tcPr>
            <w:tcW w:w="732" w:type="dxa"/>
            <w:vAlign w:val="center"/>
          </w:tcPr>
          <w:p w14:paraId="793B9B75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jc w:val="center"/>
              <w:rPr>
                <w:rFonts w:eastAsia="黑体" w:cs="黑体"/>
                <w:color w:val="auto"/>
                <w:kern w:val="0"/>
                <w:sz w:val="18"/>
                <w:szCs w:val="18"/>
              </w:rPr>
            </w:pPr>
          </w:p>
        </w:tc>
      </w:tr>
      <w:tr w14:paraId="6A98DC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616" w:type="dxa"/>
            <w:shd w:val="clear" w:color="auto" w:fill="auto"/>
            <w:vAlign w:val="center"/>
          </w:tcPr>
          <w:p w14:paraId="5385AE42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rFonts w:cs="宋体"/>
                <w:color w:val="auto"/>
                <w:sz w:val="18"/>
                <w:szCs w:val="18"/>
              </w:rPr>
            </w:pPr>
            <w:r>
              <w:rPr>
                <w:rFonts w:hint="eastAsia" w:cs="宋体"/>
                <w:color w:val="auto"/>
                <w:sz w:val="18"/>
                <w:szCs w:val="18"/>
              </w:rPr>
              <w:t>1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4A7AEA39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rFonts w:cs="宋体"/>
                <w:color w:val="auto"/>
                <w:sz w:val="18"/>
                <w:szCs w:val="18"/>
              </w:rPr>
            </w:pPr>
            <w:r>
              <w:rPr>
                <w:rFonts w:hint="eastAsia" w:cs="宋体"/>
                <w:color w:val="auto"/>
                <w:sz w:val="18"/>
                <w:szCs w:val="18"/>
              </w:rPr>
              <w:t>15040</w:t>
            </w:r>
          </w:p>
        </w:tc>
        <w:tc>
          <w:tcPr>
            <w:tcW w:w="2297" w:type="dxa"/>
            <w:shd w:val="clear" w:color="auto" w:fill="auto"/>
            <w:vAlign w:val="center"/>
          </w:tcPr>
          <w:p w14:paraId="68787B26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260" w:lineRule="exact"/>
              <w:jc w:val="left"/>
              <w:rPr>
                <w:rFonts w:cs="宋体"/>
                <w:color w:val="auto"/>
                <w:sz w:val="18"/>
                <w:szCs w:val="18"/>
              </w:rPr>
            </w:pPr>
            <w:r>
              <w:rPr>
                <w:rFonts w:hint="eastAsia" w:cs="宋体"/>
                <w:color w:val="auto"/>
                <w:sz w:val="18"/>
                <w:szCs w:val="18"/>
              </w:rPr>
              <w:t>习近平新时代中国特色社会主义思想概论</w:t>
            </w:r>
          </w:p>
        </w:tc>
        <w:tc>
          <w:tcPr>
            <w:tcW w:w="681" w:type="dxa"/>
            <w:shd w:val="clear" w:color="auto" w:fill="auto"/>
            <w:vAlign w:val="center"/>
          </w:tcPr>
          <w:p w14:paraId="711956F7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rFonts w:cs="宋体"/>
                <w:color w:val="auto"/>
                <w:sz w:val="18"/>
                <w:szCs w:val="18"/>
              </w:rPr>
            </w:pPr>
            <w:r>
              <w:rPr>
                <w:rFonts w:hint="eastAsia" w:cs="宋体"/>
                <w:color w:val="auto"/>
                <w:sz w:val="18"/>
                <w:szCs w:val="18"/>
              </w:rPr>
              <w:t>3</w:t>
            </w:r>
          </w:p>
        </w:tc>
        <w:tc>
          <w:tcPr>
            <w:tcW w:w="641" w:type="dxa"/>
            <w:vAlign w:val="center"/>
          </w:tcPr>
          <w:p w14:paraId="742A2CBA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rFonts w:cs="宋体"/>
                <w:color w:val="auto"/>
                <w:sz w:val="18"/>
                <w:szCs w:val="18"/>
              </w:rPr>
            </w:pPr>
            <w:r>
              <w:rPr>
                <w:rFonts w:hint="eastAsia" w:cs="宋体"/>
                <w:color w:val="auto"/>
                <w:sz w:val="18"/>
                <w:szCs w:val="18"/>
              </w:rPr>
              <w:t>1</w:t>
            </w:r>
          </w:p>
        </w:tc>
        <w:tc>
          <w:tcPr>
            <w:tcW w:w="739" w:type="dxa"/>
            <w:shd w:val="clear" w:color="auto" w:fill="auto"/>
            <w:vAlign w:val="center"/>
          </w:tcPr>
          <w:p w14:paraId="1102C419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rFonts w:cs="宋体"/>
                <w:color w:val="auto"/>
                <w:sz w:val="18"/>
                <w:szCs w:val="18"/>
              </w:rPr>
            </w:pPr>
            <w:r>
              <w:rPr>
                <w:rFonts w:hint="eastAsia" w:cs="宋体"/>
                <w:color w:val="auto"/>
                <w:sz w:val="18"/>
                <w:szCs w:val="18"/>
              </w:rPr>
              <w:t>15040</w:t>
            </w:r>
          </w:p>
        </w:tc>
        <w:tc>
          <w:tcPr>
            <w:tcW w:w="2405" w:type="dxa"/>
            <w:shd w:val="clear" w:color="auto" w:fill="auto"/>
            <w:vAlign w:val="center"/>
          </w:tcPr>
          <w:p w14:paraId="3229B58B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260" w:lineRule="exact"/>
              <w:jc w:val="left"/>
              <w:rPr>
                <w:rFonts w:cs="宋体"/>
                <w:color w:val="auto"/>
                <w:sz w:val="18"/>
                <w:szCs w:val="18"/>
              </w:rPr>
            </w:pPr>
            <w:r>
              <w:rPr>
                <w:rFonts w:hint="eastAsia" w:cs="宋体"/>
                <w:color w:val="auto"/>
                <w:sz w:val="18"/>
                <w:szCs w:val="18"/>
              </w:rPr>
              <w:t>习近平新时代中国特色社会主义思想概论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052673C3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rFonts w:cs="宋体"/>
                <w:color w:val="auto"/>
                <w:sz w:val="18"/>
                <w:szCs w:val="18"/>
              </w:rPr>
            </w:pPr>
            <w:r>
              <w:rPr>
                <w:rFonts w:hint="eastAsia" w:cs="宋体"/>
                <w:color w:val="auto"/>
                <w:sz w:val="18"/>
                <w:szCs w:val="18"/>
              </w:rPr>
              <w:t>3</w:t>
            </w:r>
          </w:p>
        </w:tc>
        <w:tc>
          <w:tcPr>
            <w:tcW w:w="732" w:type="dxa"/>
            <w:vMerge w:val="restart"/>
            <w:vAlign w:val="center"/>
          </w:tcPr>
          <w:p w14:paraId="6AC95E88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对应顶替</w:t>
            </w:r>
          </w:p>
        </w:tc>
      </w:tr>
      <w:tr w14:paraId="389E42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616" w:type="dxa"/>
            <w:shd w:val="clear" w:color="auto" w:fill="auto"/>
            <w:vAlign w:val="center"/>
          </w:tcPr>
          <w:p w14:paraId="0561143F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rFonts w:cs="宋体"/>
                <w:color w:val="auto"/>
                <w:sz w:val="18"/>
                <w:szCs w:val="18"/>
              </w:rPr>
            </w:pPr>
            <w:r>
              <w:rPr>
                <w:rFonts w:hint="eastAsia" w:cs="宋体"/>
                <w:color w:val="auto"/>
                <w:sz w:val="18"/>
                <w:szCs w:val="18"/>
              </w:rPr>
              <w:t>2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785270AD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rFonts w:cs="宋体"/>
                <w:color w:val="auto"/>
                <w:sz w:val="18"/>
                <w:szCs w:val="18"/>
              </w:rPr>
            </w:pPr>
            <w:r>
              <w:rPr>
                <w:rFonts w:cs="宋体"/>
                <w:color w:val="auto"/>
                <w:sz w:val="18"/>
                <w:szCs w:val="18"/>
              </w:rPr>
              <w:t>12656</w:t>
            </w:r>
          </w:p>
        </w:tc>
        <w:tc>
          <w:tcPr>
            <w:tcW w:w="2297" w:type="dxa"/>
            <w:shd w:val="clear" w:color="auto" w:fill="auto"/>
            <w:vAlign w:val="center"/>
          </w:tcPr>
          <w:p w14:paraId="0DB99B1B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260" w:lineRule="exact"/>
              <w:jc w:val="left"/>
              <w:rPr>
                <w:rFonts w:cs="宋体"/>
                <w:color w:val="auto"/>
                <w:sz w:val="18"/>
                <w:szCs w:val="18"/>
              </w:rPr>
            </w:pPr>
            <w:r>
              <w:rPr>
                <w:rFonts w:hint="eastAsia" w:cs="宋体"/>
                <w:color w:val="auto"/>
                <w:sz w:val="18"/>
                <w:szCs w:val="18"/>
              </w:rPr>
              <w:t>毛泽东思想和中国特色社会主义理论体系概论</w:t>
            </w:r>
          </w:p>
        </w:tc>
        <w:tc>
          <w:tcPr>
            <w:tcW w:w="681" w:type="dxa"/>
            <w:shd w:val="clear" w:color="auto" w:fill="auto"/>
            <w:vAlign w:val="center"/>
          </w:tcPr>
          <w:p w14:paraId="248010D5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rFonts w:cs="宋体"/>
                <w:color w:val="auto"/>
                <w:sz w:val="18"/>
                <w:szCs w:val="18"/>
              </w:rPr>
            </w:pPr>
            <w:r>
              <w:rPr>
                <w:rFonts w:cs="宋体"/>
                <w:color w:val="auto"/>
                <w:sz w:val="18"/>
                <w:szCs w:val="18"/>
              </w:rPr>
              <w:t>4</w:t>
            </w:r>
          </w:p>
        </w:tc>
        <w:tc>
          <w:tcPr>
            <w:tcW w:w="641" w:type="dxa"/>
            <w:vAlign w:val="center"/>
          </w:tcPr>
          <w:p w14:paraId="601293CB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rFonts w:cs="宋体"/>
                <w:color w:val="auto"/>
                <w:sz w:val="18"/>
                <w:szCs w:val="18"/>
              </w:rPr>
            </w:pPr>
            <w:r>
              <w:rPr>
                <w:rFonts w:hint="eastAsia" w:cs="宋体"/>
                <w:color w:val="auto"/>
                <w:sz w:val="18"/>
                <w:szCs w:val="18"/>
              </w:rPr>
              <w:t>2</w:t>
            </w:r>
          </w:p>
        </w:tc>
        <w:tc>
          <w:tcPr>
            <w:tcW w:w="739" w:type="dxa"/>
            <w:shd w:val="clear" w:color="auto" w:fill="auto"/>
            <w:vAlign w:val="center"/>
          </w:tcPr>
          <w:p w14:paraId="43BCB979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rFonts w:cs="宋体"/>
                <w:color w:val="auto"/>
                <w:sz w:val="18"/>
                <w:szCs w:val="18"/>
              </w:rPr>
            </w:pPr>
            <w:r>
              <w:rPr>
                <w:rFonts w:hint="eastAsia" w:cs="宋体"/>
                <w:color w:val="auto"/>
                <w:sz w:val="18"/>
                <w:szCs w:val="18"/>
              </w:rPr>
              <w:t>15041</w:t>
            </w:r>
          </w:p>
        </w:tc>
        <w:tc>
          <w:tcPr>
            <w:tcW w:w="2405" w:type="dxa"/>
            <w:shd w:val="clear" w:color="auto" w:fill="auto"/>
            <w:vAlign w:val="center"/>
          </w:tcPr>
          <w:p w14:paraId="3A2431EC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260" w:lineRule="exact"/>
              <w:jc w:val="left"/>
              <w:rPr>
                <w:rFonts w:cs="宋体"/>
                <w:color w:val="auto"/>
                <w:sz w:val="18"/>
                <w:szCs w:val="18"/>
              </w:rPr>
            </w:pPr>
            <w:r>
              <w:rPr>
                <w:rFonts w:hint="eastAsia" w:cs="宋体"/>
                <w:color w:val="auto"/>
                <w:sz w:val="18"/>
                <w:szCs w:val="18"/>
              </w:rPr>
              <w:t>毛泽东思想和中国特色社会主义理论体系概论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199BF1D8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rFonts w:cs="宋体"/>
                <w:color w:val="auto"/>
                <w:sz w:val="18"/>
                <w:szCs w:val="18"/>
              </w:rPr>
            </w:pPr>
            <w:r>
              <w:rPr>
                <w:rFonts w:hint="eastAsia" w:cs="宋体"/>
                <w:color w:val="auto"/>
                <w:sz w:val="18"/>
                <w:szCs w:val="18"/>
              </w:rPr>
              <w:t>3</w:t>
            </w:r>
          </w:p>
        </w:tc>
        <w:tc>
          <w:tcPr>
            <w:tcW w:w="732" w:type="dxa"/>
            <w:vMerge w:val="continue"/>
            <w:vAlign w:val="center"/>
          </w:tcPr>
          <w:p w14:paraId="0E99AD69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color w:val="auto"/>
                <w:sz w:val="18"/>
                <w:szCs w:val="18"/>
              </w:rPr>
            </w:pPr>
          </w:p>
        </w:tc>
      </w:tr>
      <w:tr w14:paraId="5BDA30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616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2A6ED7C8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rFonts w:cs="宋体"/>
                <w:color w:val="auto"/>
                <w:sz w:val="18"/>
                <w:szCs w:val="18"/>
              </w:rPr>
            </w:pPr>
            <w:r>
              <w:rPr>
                <w:rFonts w:hint="eastAsia" w:cs="宋体"/>
                <w:color w:val="auto"/>
                <w:sz w:val="18"/>
                <w:szCs w:val="18"/>
              </w:rPr>
              <w:t>3</w:t>
            </w:r>
          </w:p>
        </w:tc>
        <w:tc>
          <w:tcPr>
            <w:tcW w:w="722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7958DD75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rFonts w:cs="宋体"/>
                <w:color w:val="auto"/>
                <w:sz w:val="18"/>
                <w:szCs w:val="18"/>
              </w:rPr>
            </w:pPr>
            <w:r>
              <w:rPr>
                <w:rFonts w:cs="宋体"/>
                <w:color w:val="auto"/>
                <w:sz w:val="18"/>
                <w:szCs w:val="18"/>
              </w:rPr>
              <w:t>03706</w:t>
            </w:r>
          </w:p>
        </w:tc>
        <w:tc>
          <w:tcPr>
            <w:tcW w:w="2297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6134CE7C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260" w:lineRule="exact"/>
              <w:jc w:val="left"/>
              <w:rPr>
                <w:rFonts w:cs="宋体"/>
                <w:color w:val="auto"/>
                <w:sz w:val="18"/>
                <w:szCs w:val="18"/>
              </w:rPr>
            </w:pPr>
            <w:r>
              <w:rPr>
                <w:rFonts w:hint="eastAsia" w:cs="宋体"/>
                <w:color w:val="auto"/>
                <w:sz w:val="18"/>
                <w:szCs w:val="18"/>
              </w:rPr>
              <w:t>思想道德修养与法律基础</w:t>
            </w:r>
          </w:p>
        </w:tc>
        <w:tc>
          <w:tcPr>
            <w:tcW w:w="681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41E243FD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rFonts w:cs="宋体"/>
                <w:color w:val="auto"/>
                <w:sz w:val="18"/>
                <w:szCs w:val="18"/>
              </w:rPr>
            </w:pPr>
            <w:r>
              <w:rPr>
                <w:rFonts w:cs="宋体"/>
                <w:color w:val="auto"/>
                <w:sz w:val="18"/>
                <w:szCs w:val="18"/>
              </w:rPr>
              <w:t>2</w:t>
            </w:r>
          </w:p>
        </w:tc>
        <w:tc>
          <w:tcPr>
            <w:tcW w:w="641" w:type="dxa"/>
            <w:tcBorders>
              <w:bottom w:val="single" w:color="auto" w:sz="4" w:space="0"/>
            </w:tcBorders>
            <w:vAlign w:val="center"/>
          </w:tcPr>
          <w:p w14:paraId="20570BB1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rFonts w:cs="宋体"/>
                <w:color w:val="auto"/>
                <w:sz w:val="18"/>
                <w:szCs w:val="18"/>
              </w:rPr>
            </w:pPr>
            <w:r>
              <w:rPr>
                <w:rFonts w:hint="eastAsia" w:cs="宋体"/>
                <w:color w:val="auto"/>
                <w:sz w:val="18"/>
                <w:szCs w:val="18"/>
              </w:rPr>
              <w:t>3</w:t>
            </w:r>
          </w:p>
        </w:tc>
        <w:tc>
          <w:tcPr>
            <w:tcW w:w="739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4668436B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rFonts w:cs="宋体"/>
                <w:color w:val="auto"/>
                <w:sz w:val="18"/>
                <w:szCs w:val="18"/>
              </w:rPr>
            </w:pPr>
            <w:r>
              <w:rPr>
                <w:rFonts w:hint="eastAsia" w:cs="宋体"/>
                <w:color w:val="auto"/>
                <w:sz w:val="18"/>
                <w:szCs w:val="18"/>
              </w:rPr>
              <w:t>15042</w:t>
            </w:r>
          </w:p>
        </w:tc>
        <w:tc>
          <w:tcPr>
            <w:tcW w:w="2405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28EF299A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260" w:lineRule="exact"/>
              <w:jc w:val="left"/>
              <w:rPr>
                <w:rFonts w:cs="宋体"/>
                <w:color w:val="auto"/>
                <w:sz w:val="18"/>
                <w:szCs w:val="18"/>
              </w:rPr>
            </w:pPr>
            <w:r>
              <w:rPr>
                <w:rFonts w:hint="eastAsia" w:cs="宋体"/>
                <w:color w:val="auto"/>
                <w:sz w:val="18"/>
                <w:szCs w:val="18"/>
              </w:rPr>
              <w:t>思想道德与法治</w:t>
            </w:r>
          </w:p>
        </w:tc>
        <w:tc>
          <w:tcPr>
            <w:tcW w:w="666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7A1BC897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rFonts w:cs="宋体"/>
                <w:color w:val="auto"/>
                <w:sz w:val="18"/>
                <w:szCs w:val="18"/>
              </w:rPr>
            </w:pPr>
            <w:r>
              <w:rPr>
                <w:rFonts w:hint="eastAsia" w:cs="宋体"/>
                <w:color w:val="auto"/>
                <w:sz w:val="18"/>
                <w:szCs w:val="18"/>
              </w:rPr>
              <w:t>3</w:t>
            </w:r>
          </w:p>
        </w:tc>
        <w:tc>
          <w:tcPr>
            <w:tcW w:w="732" w:type="dxa"/>
            <w:vMerge w:val="continue"/>
            <w:vAlign w:val="center"/>
          </w:tcPr>
          <w:p w14:paraId="16EB4C48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color w:val="auto"/>
                <w:sz w:val="18"/>
                <w:szCs w:val="18"/>
              </w:rPr>
            </w:pPr>
          </w:p>
        </w:tc>
      </w:tr>
      <w:tr w14:paraId="3F63AA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16" w:type="dxa"/>
            <w:tcBorders>
              <w:top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5C8B85B1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rFonts w:cs="宋体"/>
                <w:color w:val="auto"/>
                <w:sz w:val="18"/>
                <w:szCs w:val="18"/>
              </w:rPr>
            </w:pPr>
            <w:r>
              <w:rPr>
                <w:rFonts w:hint="eastAsia" w:cs="宋体"/>
                <w:color w:val="auto"/>
                <w:sz w:val="18"/>
                <w:szCs w:val="18"/>
              </w:rPr>
              <w:t>4</w:t>
            </w:r>
          </w:p>
        </w:tc>
        <w:tc>
          <w:tcPr>
            <w:tcW w:w="722" w:type="dxa"/>
            <w:tcBorders>
              <w:top w:val="single" w:color="auto" w:sz="4" w:space="0"/>
              <w:tl2br w:val="nil"/>
              <w:tr2bl w:val="nil"/>
            </w:tcBorders>
            <w:vAlign w:val="center"/>
          </w:tcPr>
          <w:p w14:paraId="6F94AD64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rFonts w:cs="宋体"/>
                <w:color w:val="auto"/>
                <w:sz w:val="18"/>
                <w:szCs w:val="18"/>
              </w:rPr>
            </w:pPr>
            <w:r>
              <w:rPr>
                <w:rFonts w:hint="eastAsia" w:cs="宋体"/>
                <w:color w:val="auto"/>
                <w:sz w:val="18"/>
                <w:szCs w:val="18"/>
              </w:rPr>
              <w:t>02460</w:t>
            </w:r>
          </w:p>
        </w:tc>
        <w:tc>
          <w:tcPr>
            <w:tcW w:w="2297" w:type="dxa"/>
            <w:tcBorders>
              <w:top w:val="single" w:color="auto" w:sz="4" w:space="0"/>
              <w:tl2br w:val="nil"/>
              <w:tr2bl w:val="nil"/>
            </w:tcBorders>
            <w:vAlign w:val="center"/>
          </w:tcPr>
          <w:p w14:paraId="35CCCA38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260" w:lineRule="exact"/>
              <w:jc w:val="left"/>
              <w:rPr>
                <w:rFonts w:cs="宋体"/>
                <w:color w:val="auto"/>
                <w:sz w:val="18"/>
                <w:szCs w:val="18"/>
              </w:rPr>
            </w:pPr>
            <w:r>
              <w:rPr>
                <w:rFonts w:hint="eastAsia" w:cs="宋体"/>
                <w:color w:val="auto"/>
                <w:sz w:val="18"/>
                <w:szCs w:val="18"/>
              </w:rPr>
              <w:t>工程质量与进度控制</w:t>
            </w:r>
          </w:p>
        </w:tc>
        <w:tc>
          <w:tcPr>
            <w:tcW w:w="681" w:type="dxa"/>
            <w:tcBorders>
              <w:top w:val="single" w:color="auto" w:sz="4" w:space="0"/>
              <w:tl2br w:val="nil"/>
              <w:tr2bl w:val="nil"/>
            </w:tcBorders>
            <w:vAlign w:val="center"/>
          </w:tcPr>
          <w:p w14:paraId="0C76879C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rFonts w:cs="宋体"/>
                <w:color w:val="auto"/>
                <w:sz w:val="18"/>
                <w:szCs w:val="18"/>
              </w:rPr>
            </w:pPr>
            <w:r>
              <w:rPr>
                <w:rFonts w:hint="eastAsia" w:cs="宋体"/>
                <w:color w:val="auto"/>
                <w:sz w:val="18"/>
                <w:szCs w:val="18"/>
              </w:rPr>
              <w:t>4</w:t>
            </w:r>
          </w:p>
        </w:tc>
        <w:tc>
          <w:tcPr>
            <w:tcW w:w="641" w:type="dxa"/>
            <w:tcBorders>
              <w:top w:val="single" w:color="auto" w:sz="4" w:space="0"/>
              <w:tl2br w:val="nil"/>
              <w:tr2bl w:val="nil"/>
            </w:tcBorders>
            <w:vAlign w:val="center"/>
          </w:tcPr>
          <w:p w14:paraId="3A3D272A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rFonts w:cs="宋体"/>
                <w:color w:val="auto"/>
                <w:sz w:val="18"/>
                <w:szCs w:val="18"/>
              </w:rPr>
            </w:pPr>
            <w:r>
              <w:rPr>
                <w:rFonts w:hint="eastAsia" w:cs="宋体"/>
                <w:color w:val="auto"/>
                <w:sz w:val="18"/>
                <w:szCs w:val="18"/>
              </w:rPr>
              <w:t>4</w:t>
            </w:r>
          </w:p>
        </w:tc>
        <w:tc>
          <w:tcPr>
            <w:tcW w:w="739" w:type="dxa"/>
            <w:tcBorders>
              <w:top w:val="single" w:color="auto" w:sz="4" w:space="0"/>
              <w:tl2br w:val="nil"/>
              <w:tr2bl w:val="nil"/>
            </w:tcBorders>
            <w:vAlign w:val="center"/>
          </w:tcPr>
          <w:p w14:paraId="571458A3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rFonts w:cs="宋体"/>
                <w:color w:val="auto"/>
                <w:sz w:val="18"/>
                <w:szCs w:val="18"/>
              </w:rPr>
            </w:pPr>
            <w:r>
              <w:rPr>
                <w:rFonts w:hint="eastAsia" w:cs="宋体"/>
                <w:color w:val="auto"/>
                <w:sz w:val="18"/>
                <w:szCs w:val="18"/>
              </w:rPr>
              <w:t>02460</w:t>
            </w:r>
          </w:p>
        </w:tc>
        <w:tc>
          <w:tcPr>
            <w:tcW w:w="2405" w:type="dxa"/>
            <w:tcBorders>
              <w:top w:val="single" w:color="auto" w:sz="4" w:space="0"/>
              <w:tl2br w:val="nil"/>
              <w:tr2bl w:val="nil"/>
            </w:tcBorders>
            <w:vAlign w:val="center"/>
          </w:tcPr>
          <w:p w14:paraId="42995203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260" w:lineRule="exact"/>
              <w:jc w:val="left"/>
              <w:rPr>
                <w:rFonts w:cs="宋体"/>
                <w:color w:val="auto"/>
                <w:sz w:val="18"/>
                <w:szCs w:val="18"/>
              </w:rPr>
            </w:pPr>
            <w:r>
              <w:rPr>
                <w:rFonts w:hint="eastAsia" w:cs="宋体"/>
                <w:color w:val="auto"/>
                <w:sz w:val="18"/>
                <w:szCs w:val="18"/>
              </w:rPr>
              <w:t>工程质量与进度控制</w:t>
            </w:r>
          </w:p>
        </w:tc>
        <w:tc>
          <w:tcPr>
            <w:tcW w:w="666" w:type="dxa"/>
            <w:tcBorders>
              <w:top w:val="single" w:color="auto" w:sz="4" w:space="0"/>
              <w:tl2br w:val="nil"/>
              <w:tr2bl w:val="nil"/>
            </w:tcBorders>
            <w:vAlign w:val="center"/>
          </w:tcPr>
          <w:p w14:paraId="0EEC0D0B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rFonts w:cs="宋体"/>
                <w:color w:val="auto"/>
                <w:sz w:val="18"/>
                <w:szCs w:val="18"/>
              </w:rPr>
            </w:pPr>
            <w:r>
              <w:rPr>
                <w:rFonts w:hint="eastAsia" w:cs="宋体"/>
                <w:color w:val="auto"/>
                <w:sz w:val="18"/>
                <w:szCs w:val="18"/>
              </w:rPr>
              <w:t>4</w:t>
            </w:r>
          </w:p>
        </w:tc>
        <w:tc>
          <w:tcPr>
            <w:tcW w:w="732" w:type="dxa"/>
            <w:vMerge w:val="continue"/>
            <w:tcBorders>
              <w:tl2br w:val="nil"/>
              <w:tr2bl w:val="nil"/>
            </w:tcBorders>
            <w:vAlign w:val="center"/>
          </w:tcPr>
          <w:p w14:paraId="10BD0B35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color w:val="auto"/>
                <w:sz w:val="18"/>
                <w:szCs w:val="18"/>
              </w:rPr>
            </w:pPr>
          </w:p>
        </w:tc>
      </w:tr>
      <w:tr w14:paraId="4B4386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61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84437B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rFonts w:cs="宋体"/>
                <w:color w:val="auto"/>
                <w:sz w:val="18"/>
                <w:szCs w:val="18"/>
              </w:rPr>
            </w:pPr>
            <w:r>
              <w:rPr>
                <w:rFonts w:hint="eastAsia" w:cs="宋体"/>
                <w:color w:val="auto"/>
                <w:sz w:val="18"/>
                <w:szCs w:val="18"/>
              </w:rPr>
              <w:t>5</w:t>
            </w:r>
          </w:p>
        </w:tc>
        <w:tc>
          <w:tcPr>
            <w:tcW w:w="722" w:type="dxa"/>
            <w:tcBorders>
              <w:tl2br w:val="nil"/>
              <w:tr2bl w:val="nil"/>
            </w:tcBorders>
            <w:vAlign w:val="center"/>
          </w:tcPr>
          <w:p w14:paraId="061DBC4D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rFonts w:cs="宋体"/>
                <w:color w:val="auto"/>
                <w:sz w:val="18"/>
                <w:szCs w:val="18"/>
              </w:rPr>
            </w:pPr>
            <w:r>
              <w:rPr>
                <w:rFonts w:hint="eastAsia" w:cs="宋体"/>
                <w:color w:val="auto"/>
                <w:sz w:val="18"/>
                <w:szCs w:val="18"/>
              </w:rPr>
              <w:t>04729</w:t>
            </w:r>
          </w:p>
        </w:tc>
        <w:tc>
          <w:tcPr>
            <w:tcW w:w="2297" w:type="dxa"/>
            <w:tcBorders>
              <w:tl2br w:val="nil"/>
              <w:tr2bl w:val="nil"/>
            </w:tcBorders>
            <w:vAlign w:val="center"/>
          </w:tcPr>
          <w:p w14:paraId="3DCD77C4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260" w:lineRule="exact"/>
              <w:jc w:val="left"/>
              <w:rPr>
                <w:rFonts w:cs="宋体"/>
                <w:color w:val="auto"/>
                <w:sz w:val="18"/>
                <w:szCs w:val="18"/>
              </w:rPr>
            </w:pPr>
            <w:r>
              <w:rPr>
                <w:rFonts w:hint="eastAsia" w:cs="宋体"/>
                <w:color w:val="auto"/>
                <w:sz w:val="18"/>
                <w:szCs w:val="18"/>
              </w:rPr>
              <w:t>大学语文</w:t>
            </w:r>
          </w:p>
        </w:tc>
        <w:tc>
          <w:tcPr>
            <w:tcW w:w="681" w:type="dxa"/>
            <w:tcBorders>
              <w:tl2br w:val="nil"/>
              <w:tr2bl w:val="nil"/>
            </w:tcBorders>
            <w:vAlign w:val="center"/>
          </w:tcPr>
          <w:p w14:paraId="0E7870F9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rFonts w:cs="宋体"/>
                <w:color w:val="auto"/>
                <w:sz w:val="18"/>
                <w:szCs w:val="18"/>
              </w:rPr>
            </w:pPr>
            <w:r>
              <w:rPr>
                <w:rFonts w:hint="eastAsia" w:cs="宋体"/>
                <w:color w:val="auto"/>
                <w:sz w:val="18"/>
                <w:szCs w:val="18"/>
              </w:rPr>
              <w:t>4</w:t>
            </w:r>
          </w:p>
        </w:tc>
        <w:tc>
          <w:tcPr>
            <w:tcW w:w="641" w:type="dxa"/>
            <w:tcBorders>
              <w:tl2br w:val="nil"/>
              <w:tr2bl w:val="nil"/>
            </w:tcBorders>
            <w:vAlign w:val="center"/>
          </w:tcPr>
          <w:p w14:paraId="3D92C0F9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rFonts w:cs="宋体"/>
                <w:color w:val="auto"/>
                <w:sz w:val="18"/>
                <w:szCs w:val="18"/>
              </w:rPr>
            </w:pPr>
            <w:r>
              <w:rPr>
                <w:rFonts w:hint="eastAsia" w:cs="宋体"/>
                <w:color w:val="auto"/>
                <w:sz w:val="18"/>
                <w:szCs w:val="18"/>
              </w:rPr>
              <w:t>5</w:t>
            </w:r>
          </w:p>
        </w:tc>
        <w:tc>
          <w:tcPr>
            <w:tcW w:w="739" w:type="dxa"/>
            <w:tcBorders>
              <w:tl2br w:val="nil"/>
              <w:tr2bl w:val="nil"/>
            </w:tcBorders>
            <w:vAlign w:val="center"/>
          </w:tcPr>
          <w:p w14:paraId="4201D2FE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rFonts w:cs="宋体"/>
                <w:color w:val="auto"/>
                <w:sz w:val="18"/>
                <w:szCs w:val="18"/>
              </w:rPr>
            </w:pPr>
            <w:r>
              <w:rPr>
                <w:rFonts w:hint="eastAsia" w:cs="宋体"/>
                <w:color w:val="auto"/>
                <w:sz w:val="18"/>
                <w:szCs w:val="18"/>
              </w:rPr>
              <w:t>04729</w:t>
            </w:r>
          </w:p>
        </w:tc>
        <w:tc>
          <w:tcPr>
            <w:tcW w:w="2405" w:type="dxa"/>
            <w:tcBorders>
              <w:tl2br w:val="nil"/>
              <w:tr2bl w:val="nil"/>
            </w:tcBorders>
            <w:vAlign w:val="center"/>
          </w:tcPr>
          <w:p w14:paraId="5B083F80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260" w:lineRule="exact"/>
              <w:jc w:val="left"/>
              <w:rPr>
                <w:rFonts w:cs="宋体"/>
                <w:color w:val="auto"/>
                <w:sz w:val="18"/>
                <w:szCs w:val="18"/>
              </w:rPr>
            </w:pPr>
            <w:r>
              <w:rPr>
                <w:rFonts w:hint="eastAsia" w:cs="宋体"/>
                <w:color w:val="auto"/>
                <w:sz w:val="18"/>
                <w:szCs w:val="18"/>
              </w:rPr>
              <w:t>大学语文</w:t>
            </w:r>
          </w:p>
        </w:tc>
        <w:tc>
          <w:tcPr>
            <w:tcW w:w="666" w:type="dxa"/>
            <w:tcBorders>
              <w:tl2br w:val="nil"/>
              <w:tr2bl w:val="nil"/>
            </w:tcBorders>
            <w:vAlign w:val="center"/>
          </w:tcPr>
          <w:p w14:paraId="6678FA8C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rFonts w:cs="宋体"/>
                <w:color w:val="auto"/>
                <w:sz w:val="18"/>
                <w:szCs w:val="18"/>
              </w:rPr>
            </w:pPr>
            <w:r>
              <w:rPr>
                <w:rFonts w:hint="eastAsia" w:cs="宋体"/>
                <w:color w:val="auto"/>
                <w:sz w:val="18"/>
                <w:szCs w:val="18"/>
              </w:rPr>
              <w:t>4</w:t>
            </w:r>
          </w:p>
        </w:tc>
        <w:tc>
          <w:tcPr>
            <w:tcW w:w="732" w:type="dxa"/>
            <w:vMerge w:val="continue"/>
            <w:tcBorders>
              <w:tl2br w:val="nil"/>
              <w:tr2bl w:val="nil"/>
            </w:tcBorders>
            <w:vAlign w:val="center"/>
          </w:tcPr>
          <w:p w14:paraId="4A30C006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color w:val="auto"/>
                <w:sz w:val="18"/>
                <w:szCs w:val="18"/>
              </w:rPr>
            </w:pPr>
          </w:p>
        </w:tc>
      </w:tr>
      <w:tr w14:paraId="7B113E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61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9E6575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rFonts w:cs="宋体"/>
                <w:color w:val="auto"/>
                <w:sz w:val="18"/>
                <w:szCs w:val="18"/>
              </w:rPr>
            </w:pPr>
            <w:r>
              <w:rPr>
                <w:rFonts w:hint="eastAsia" w:cs="宋体"/>
                <w:color w:val="auto"/>
                <w:sz w:val="18"/>
                <w:szCs w:val="18"/>
              </w:rPr>
              <w:t>6</w:t>
            </w:r>
          </w:p>
        </w:tc>
        <w:tc>
          <w:tcPr>
            <w:tcW w:w="722" w:type="dxa"/>
            <w:tcBorders>
              <w:tl2br w:val="nil"/>
              <w:tr2bl w:val="nil"/>
            </w:tcBorders>
            <w:vAlign w:val="center"/>
          </w:tcPr>
          <w:p w14:paraId="6FA739A1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rFonts w:cs="宋体"/>
                <w:color w:val="auto"/>
                <w:sz w:val="18"/>
                <w:szCs w:val="18"/>
              </w:rPr>
            </w:pPr>
            <w:r>
              <w:rPr>
                <w:rFonts w:hint="eastAsia" w:cs="宋体"/>
                <w:color w:val="auto"/>
                <w:sz w:val="18"/>
                <w:szCs w:val="18"/>
              </w:rPr>
              <w:t>06092</w:t>
            </w:r>
          </w:p>
        </w:tc>
        <w:tc>
          <w:tcPr>
            <w:tcW w:w="2297" w:type="dxa"/>
            <w:tcBorders>
              <w:tl2br w:val="nil"/>
              <w:tr2bl w:val="nil"/>
            </w:tcBorders>
            <w:vAlign w:val="center"/>
          </w:tcPr>
          <w:p w14:paraId="7D5AC6B4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260" w:lineRule="exact"/>
              <w:jc w:val="left"/>
              <w:rPr>
                <w:rFonts w:cs="宋体"/>
                <w:color w:val="auto"/>
                <w:sz w:val="18"/>
                <w:szCs w:val="18"/>
              </w:rPr>
            </w:pPr>
            <w:r>
              <w:rPr>
                <w:rFonts w:hint="eastAsia" w:cs="宋体"/>
                <w:color w:val="auto"/>
                <w:sz w:val="18"/>
                <w:szCs w:val="18"/>
              </w:rPr>
              <w:t>工作分析</w:t>
            </w:r>
          </w:p>
        </w:tc>
        <w:tc>
          <w:tcPr>
            <w:tcW w:w="681" w:type="dxa"/>
            <w:tcBorders>
              <w:tl2br w:val="nil"/>
              <w:tr2bl w:val="nil"/>
            </w:tcBorders>
            <w:vAlign w:val="center"/>
          </w:tcPr>
          <w:p w14:paraId="1E85D2EA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rFonts w:cs="宋体"/>
                <w:color w:val="auto"/>
                <w:sz w:val="18"/>
                <w:szCs w:val="18"/>
              </w:rPr>
            </w:pPr>
            <w:r>
              <w:rPr>
                <w:rFonts w:hint="eastAsia" w:cs="宋体"/>
                <w:color w:val="auto"/>
                <w:sz w:val="18"/>
                <w:szCs w:val="18"/>
              </w:rPr>
              <w:t>4</w:t>
            </w:r>
          </w:p>
        </w:tc>
        <w:tc>
          <w:tcPr>
            <w:tcW w:w="641" w:type="dxa"/>
            <w:tcBorders>
              <w:tl2br w:val="nil"/>
              <w:tr2bl w:val="nil"/>
            </w:tcBorders>
            <w:vAlign w:val="center"/>
          </w:tcPr>
          <w:p w14:paraId="0EF927AA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rFonts w:cs="宋体"/>
                <w:color w:val="auto"/>
                <w:sz w:val="18"/>
                <w:szCs w:val="18"/>
              </w:rPr>
            </w:pPr>
            <w:r>
              <w:rPr>
                <w:rFonts w:hint="eastAsia" w:cs="宋体"/>
                <w:color w:val="auto"/>
                <w:sz w:val="18"/>
                <w:szCs w:val="18"/>
              </w:rPr>
              <w:t>6</w:t>
            </w:r>
          </w:p>
        </w:tc>
        <w:tc>
          <w:tcPr>
            <w:tcW w:w="739" w:type="dxa"/>
            <w:tcBorders>
              <w:tl2br w:val="nil"/>
              <w:tr2bl w:val="nil"/>
            </w:tcBorders>
            <w:vAlign w:val="center"/>
          </w:tcPr>
          <w:p w14:paraId="07735145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rFonts w:cs="宋体"/>
                <w:color w:val="auto"/>
                <w:sz w:val="18"/>
                <w:szCs w:val="18"/>
              </w:rPr>
            </w:pPr>
            <w:r>
              <w:rPr>
                <w:rFonts w:hint="eastAsia" w:cs="宋体"/>
                <w:color w:val="auto"/>
                <w:sz w:val="18"/>
                <w:szCs w:val="18"/>
              </w:rPr>
              <w:t>06092</w:t>
            </w:r>
          </w:p>
        </w:tc>
        <w:tc>
          <w:tcPr>
            <w:tcW w:w="2405" w:type="dxa"/>
            <w:tcBorders>
              <w:tl2br w:val="nil"/>
              <w:tr2bl w:val="nil"/>
            </w:tcBorders>
            <w:vAlign w:val="center"/>
          </w:tcPr>
          <w:p w14:paraId="6E01737E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260" w:lineRule="exact"/>
              <w:jc w:val="left"/>
              <w:rPr>
                <w:rFonts w:cs="宋体"/>
                <w:color w:val="auto"/>
                <w:sz w:val="18"/>
                <w:szCs w:val="18"/>
              </w:rPr>
            </w:pPr>
            <w:r>
              <w:rPr>
                <w:rFonts w:hint="eastAsia" w:cs="宋体"/>
                <w:color w:val="auto"/>
                <w:sz w:val="18"/>
                <w:szCs w:val="18"/>
              </w:rPr>
              <w:t>工作分析</w:t>
            </w:r>
          </w:p>
        </w:tc>
        <w:tc>
          <w:tcPr>
            <w:tcW w:w="666" w:type="dxa"/>
            <w:tcBorders>
              <w:tl2br w:val="nil"/>
              <w:tr2bl w:val="nil"/>
            </w:tcBorders>
            <w:vAlign w:val="center"/>
          </w:tcPr>
          <w:p w14:paraId="48B8A827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rFonts w:cs="宋体"/>
                <w:color w:val="auto"/>
                <w:sz w:val="18"/>
                <w:szCs w:val="18"/>
              </w:rPr>
            </w:pPr>
            <w:r>
              <w:rPr>
                <w:rFonts w:hint="eastAsia" w:cs="宋体"/>
                <w:color w:val="auto"/>
                <w:sz w:val="18"/>
                <w:szCs w:val="18"/>
              </w:rPr>
              <w:t>4</w:t>
            </w:r>
          </w:p>
        </w:tc>
        <w:tc>
          <w:tcPr>
            <w:tcW w:w="732" w:type="dxa"/>
            <w:vMerge w:val="continue"/>
            <w:tcBorders>
              <w:tl2br w:val="nil"/>
              <w:tr2bl w:val="nil"/>
            </w:tcBorders>
            <w:vAlign w:val="center"/>
          </w:tcPr>
          <w:p w14:paraId="6F17B1EA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color w:val="auto"/>
                <w:sz w:val="18"/>
                <w:szCs w:val="18"/>
              </w:rPr>
            </w:pPr>
          </w:p>
        </w:tc>
      </w:tr>
      <w:tr w14:paraId="2915EC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61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926667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rFonts w:cs="宋体"/>
                <w:color w:val="auto"/>
                <w:sz w:val="18"/>
                <w:szCs w:val="18"/>
              </w:rPr>
            </w:pPr>
            <w:r>
              <w:rPr>
                <w:rFonts w:hint="eastAsia" w:cs="宋体"/>
                <w:color w:val="auto"/>
                <w:sz w:val="18"/>
                <w:szCs w:val="18"/>
              </w:rPr>
              <w:t>7</w:t>
            </w:r>
          </w:p>
        </w:tc>
        <w:tc>
          <w:tcPr>
            <w:tcW w:w="72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6F578F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rFonts w:cs="宋体"/>
                <w:color w:val="auto"/>
                <w:sz w:val="18"/>
                <w:szCs w:val="18"/>
              </w:rPr>
            </w:pPr>
            <w:r>
              <w:rPr>
                <w:rFonts w:hint="eastAsia" w:cs="宋体"/>
                <w:color w:val="auto"/>
                <w:sz w:val="18"/>
                <w:szCs w:val="18"/>
              </w:rPr>
              <w:t>13126</w:t>
            </w:r>
          </w:p>
        </w:tc>
        <w:tc>
          <w:tcPr>
            <w:tcW w:w="22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7ED021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260" w:lineRule="exact"/>
              <w:jc w:val="left"/>
              <w:rPr>
                <w:rFonts w:cs="宋体"/>
                <w:color w:val="auto"/>
                <w:sz w:val="18"/>
                <w:szCs w:val="18"/>
              </w:rPr>
            </w:pPr>
            <w:r>
              <w:rPr>
                <w:rFonts w:hint="eastAsia" w:cs="宋体"/>
                <w:color w:val="auto"/>
                <w:sz w:val="18"/>
                <w:szCs w:val="18"/>
              </w:rPr>
              <w:t>管理学原理（初级）</w:t>
            </w:r>
          </w:p>
        </w:tc>
        <w:tc>
          <w:tcPr>
            <w:tcW w:w="6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037141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rFonts w:cs="宋体"/>
                <w:color w:val="auto"/>
                <w:sz w:val="18"/>
                <w:szCs w:val="18"/>
              </w:rPr>
            </w:pPr>
            <w:r>
              <w:rPr>
                <w:rFonts w:hint="eastAsia" w:cs="宋体"/>
                <w:color w:val="auto"/>
                <w:sz w:val="18"/>
                <w:szCs w:val="18"/>
              </w:rPr>
              <w:t>5</w:t>
            </w:r>
          </w:p>
        </w:tc>
        <w:tc>
          <w:tcPr>
            <w:tcW w:w="641" w:type="dxa"/>
            <w:tcBorders>
              <w:tl2br w:val="nil"/>
              <w:tr2bl w:val="nil"/>
            </w:tcBorders>
            <w:vAlign w:val="center"/>
          </w:tcPr>
          <w:p w14:paraId="2B1CC0B4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rFonts w:cs="宋体"/>
                <w:color w:val="auto"/>
                <w:sz w:val="18"/>
                <w:szCs w:val="18"/>
              </w:rPr>
            </w:pPr>
            <w:r>
              <w:rPr>
                <w:rFonts w:hint="eastAsia" w:cs="宋体"/>
                <w:color w:val="auto"/>
                <w:sz w:val="18"/>
                <w:szCs w:val="18"/>
              </w:rPr>
              <w:t>7</w:t>
            </w:r>
          </w:p>
        </w:tc>
        <w:tc>
          <w:tcPr>
            <w:tcW w:w="739" w:type="dxa"/>
            <w:tcBorders>
              <w:tl2br w:val="nil"/>
              <w:tr2bl w:val="nil"/>
            </w:tcBorders>
            <w:vAlign w:val="center"/>
          </w:tcPr>
          <w:p w14:paraId="0919770F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rFonts w:cs="宋体"/>
                <w:color w:val="auto"/>
                <w:sz w:val="18"/>
                <w:szCs w:val="18"/>
              </w:rPr>
            </w:pPr>
            <w:r>
              <w:rPr>
                <w:rFonts w:hint="eastAsia" w:cs="宋体"/>
                <w:color w:val="auto"/>
                <w:sz w:val="18"/>
                <w:szCs w:val="18"/>
              </w:rPr>
              <w:t>13126</w:t>
            </w:r>
          </w:p>
        </w:tc>
        <w:tc>
          <w:tcPr>
            <w:tcW w:w="2405" w:type="dxa"/>
            <w:tcBorders>
              <w:tl2br w:val="nil"/>
              <w:tr2bl w:val="nil"/>
            </w:tcBorders>
            <w:vAlign w:val="center"/>
          </w:tcPr>
          <w:p w14:paraId="30F940BC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260" w:lineRule="exact"/>
              <w:jc w:val="left"/>
              <w:rPr>
                <w:rFonts w:cs="宋体"/>
                <w:color w:val="auto"/>
                <w:sz w:val="18"/>
                <w:szCs w:val="18"/>
              </w:rPr>
            </w:pPr>
            <w:r>
              <w:rPr>
                <w:rFonts w:hint="eastAsia" w:cs="宋体"/>
                <w:color w:val="auto"/>
                <w:sz w:val="18"/>
                <w:szCs w:val="18"/>
              </w:rPr>
              <w:t>管理学原理（初级）</w:t>
            </w:r>
          </w:p>
        </w:tc>
        <w:tc>
          <w:tcPr>
            <w:tcW w:w="666" w:type="dxa"/>
            <w:tcBorders>
              <w:tl2br w:val="nil"/>
              <w:tr2bl w:val="nil"/>
            </w:tcBorders>
            <w:vAlign w:val="center"/>
          </w:tcPr>
          <w:p w14:paraId="65352E4F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rFonts w:cs="宋体"/>
                <w:color w:val="auto"/>
                <w:sz w:val="18"/>
                <w:szCs w:val="18"/>
              </w:rPr>
            </w:pPr>
            <w:r>
              <w:rPr>
                <w:rFonts w:hint="eastAsia" w:cs="宋体"/>
                <w:color w:val="auto"/>
                <w:sz w:val="18"/>
                <w:szCs w:val="18"/>
              </w:rPr>
              <w:t>5</w:t>
            </w:r>
          </w:p>
        </w:tc>
        <w:tc>
          <w:tcPr>
            <w:tcW w:w="732" w:type="dxa"/>
            <w:vMerge w:val="continue"/>
            <w:tcBorders>
              <w:tl2br w:val="nil"/>
              <w:tr2bl w:val="nil"/>
            </w:tcBorders>
            <w:vAlign w:val="center"/>
          </w:tcPr>
          <w:p w14:paraId="443E6783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color w:val="auto"/>
                <w:sz w:val="18"/>
                <w:szCs w:val="18"/>
              </w:rPr>
            </w:pPr>
          </w:p>
        </w:tc>
      </w:tr>
      <w:tr w14:paraId="16E7A4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616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1051CE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rFonts w:cs="宋体"/>
                <w:color w:val="auto"/>
                <w:sz w:val="18"/>
                <w:szCs w:val="18"/>
              </w:rPr>
            </w:pPr>
            <w:r>
              <w:rPr>
                <w:rFonts w:hint="eastAsia" w:cs="宋体"/>
                <w:color w:val="auto"/>
                <w:sz w:val="18"/>
                <w:szCs w:val="18"/>
              </w:rPr>
              <w:t>8</w:t>
            </w:r>
          </w:p>
        </w:tc>
        <w:tc>
          <w:tcPr>
            <w:tcW w:w="722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1F1EEF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rFonts w:cs="宋体"/>
                <w:color w:val="auto"/>
                <w:sz w:val="18"/>
                <w:szCs w:val="18"/>
              </w:rPr>
            </w:pPr>
            <w:r>
              <w:rPr>
                <w:rFonts w:hint="eastAsia" w:cs="宋体"/>
                <w:color w:val="auto"/>
                <w:sz w:val="18"/>
                <w:szCs w:val="18"/>
              </w:rPr>
              <w:t>01615</w:t>
            </w:r>
          </w:p>
        </w:tc>
        <w:tc>
          <w:tcPr>
            <w:tcW w:w="2297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F27B29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260" w:lineRule="exact"/>
              <w:jc w:val="left"/>
              <w:rPr>
                <w:rFonts w:cs="宋体"/>
                <w:color w:val="auto"/>
                <w:sz w:val="18"/>
                <w:szCs w:val="18"/>
              </w:rPr>
            </w:pPr>
            <w:r>
              <w:rPr>
                <w:rFonts w:hint="eastAsia" w:cs="宋体"/>
                <w:color w:val="auto"/>
                <w:sz w:val="18"/>
                <w:szCs w:val="18"/>
              </w:rPr>
              <w:t>质量管理体系认证</w:t>
            </w:r>
          </w:p>
        </w:tc>
        <w:tc>
          <w:tcPr>
            <w:tcW w:w="681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6BA08C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rFonts w:cs="宋体"/>
                <w:color w:val="auto"/>
                <w:sz w:val="18"/>
                <w:szCs w:val="18"/>
              </w:rPr>
            </w:pPr>
            <w:r>
              <w:rPr>
                <w:rFonts w:hint="eastAsia" w:cs="宋体"/>
                <w:color w:val="auto"/>
                <w:sz w:val="18"/>
                <w:szCs w:val="18"/>
              </w:rPr>
              <w:t>6</w:t>
            </w:r>
          </w:p>
        </w:tc>
        <w:tc>
          <w:tcPr>
            <w:tcW w:w="641" w:type="dxa"/>
            <w:vMerge w:val="restart"/>
            <w:tcBorders>
              <w:tl2br w:val="nil"/>
              <w:tr2bl w:val="nil"/>
            </w:tcBorders>
            <w:vAlign w:val="center"/>
          </w:tcPr>
          <w:p w14:paraId="06FAEDBC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rFonts w:cs="宋体"/>
                <w:color w:val="auto"/>
                <w:sz w:val="18"/>
                <w:szCs w:val="18"/>
              </w:rPr>
            </w:pPr>
            <w:r>
              <w:rPr>
                <w:rFonts w:hint="eastAsia" w:cs="宋体"/>
                <w:color w:val="auto"/>
                <w:sz w:val="18"/>
                <w:szCs w:val="18"/>
              </w:rPr>
              <w:t>8</w:t>
            </w:r>
          </w:p>
        </w:tc>
        <w:tc>
          <w:tcPr>
            <w:tcW w:w="739" w:type="dxa"/>
            <w:tcBorders>
              <w:tl2br w:val="nil"/>
              <w:tr2bl w:val="nil"/>
            </w:tcBorders>
            <w:vAlign w:val="center"/>
          </w:tcPr>
          <w:p w14:paraId="637EF4BA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rFonts w:cs="宋体"/>
                <w:color w:val="auto"/>
                <w:sz w:val="18"/>
                <w:szCs w:val="18"/>
              </w:rPr>
            </w:pPr>
            <w:r>
              <w:rPr>
                <w:rFonts w:hint="eastAsia" w:cs="宋体"/>
                <w:color w:val="auto"/>
                <w:sz w:val="18"/>
                <w:szCs w:val="18"/>
              </w:rPr>
              <w:t>01615</w:t>
            </w:r>
          </w:p>
        </w:tc>
        <w:tc>
          <w:tcPr>
            <w:tcW w:w="2405" w:type="dxa"/>
            <w:tcBorders>
              <w:tl2br w:val="nil"/>
              <w:tr2bl w:val="nil"/>
            </w:tcBorders>
            <w:vAlign w:val="center"/>
          </w:tcPr>
          <w:p w14:paraId="187F5C96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260" w:lineRule="exact"/>
              <w:jc w:val="left"/>
              <w:rPr>
                <w:rFonts w:cs="宋体"/>
                <w:color w:val="auto"/>
                <w:sz w:val="18"/>
                <w:szCs w:val="18"/>
              </w:rPr>
            </w:pPr>
            <w:r>
              <w:rPr>
                <w:rFonts w:hint="eastAsia" w:cs="宋体"/>
                <w:color w:val="auto"/>
                <w:sz w:val="18"/>
                <w:szCs w:val="18"/>
              </w:rPr>
              <w:t>质量管理体系认证</w:t>
            </w:r>
          </w:p>
        </w:tc>
        <w:tc>
          <w:tcPr>
            <w:tcW w:w="666" w:type="dxa"/>
            <w:tcBorders>
              <w:tl2br w:val="nil"/>
              <w:tr2bl w:val="nil"/>
            </w:tcBorders>
            <w:vAlign w:val="center"/>
          </w:tcPr>
          <w:p w14:paraId="690FB83D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rFonts w:cs="宋体"/>
                <w:color w:val="auto"/>
                <w:sz w:val="18"/>
                <w:szCs w:val="18"/>
              </w:rPr>
            </w:pPr>
            <w:r>
              <w:rPr>
                <w:rFonts w:hint="eastAsia" w:cs="宋体"/>
                <w:color w:val="auto"/>
                <w:sz w:val="18"/>
                <w:szCs w:val="18"/>
              </w:rPr>
              <w:t>6</w:t>
            </w:r>
          </w:p>
        </w:tc>
        <w:tc>
          <w:tcPr>
            <w:tcW w:w="732" w:type="dxa"/>
            <w:vMerge w:val="continue"/>
            <w:tcBorders>
              <w:tl2br w:val="nil"/>
              <w:tr2bl w:val="nil"/>
            </w:tcBorders>
            <w:vAlign w:val="center"/>
          </w:tcPr>
          <w:p w14:paraId="1B1BDC85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color w:val="auto"/>
                <w:sz w:val="18"/>
                <w:szCs w:val="18"/>
              </w:rPr>
            </w:pPr>
          </w:p>
        </w:tc>
      </w:tr>
      <w:tr w14:paraId="68A862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61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29F0C4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rFonts w:hint="eastAsia" w:cs="宋体"/>
                <w:color w:val="auto"/>
                <w:sz w:val="18"/>
                <w:szCs w:val="18"/>
              </w:rPr>
            </w:pPr>
          </w:p>
        </w:tc>
        <w:tc>
          <w:tcPr>
            <w:tcW w:w="72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DCC419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rFonts w:hint="eastAsia" w:cs="宋体"/>
                <w:color w:val="auto"/>
                <w:sz w:val="18"/>
                <w:szCs w:val="18"/>
              </w:rPr>
            </w:pPr>
          </w:p>
        </w:tc>
        <w:tc>
          <w:tcPr>
            <w:tcW w:w="229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D28D7F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260" w:lineRule="exact"/>
              <w:jc w:val="left"/>
              <w:rPr>
                <w:rFonts w:hint="eastAsia" w:cs="宋体"/>
                <w:color w:val="auto"/>
                <w:sz w:val="18"/>
                <w:szCs w:val="18"/>
              </w:rPr>
            </w:pPr>
          </w:p>
        </w:tc>
        <w:tc>
          <w:tcPr>
            <w:tcW w:w="68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007BCC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rFonts w:hint="eastAsia" w:cs="宋体"/>
                <w:color w:val="auto"/>
                <w:sz w:val="18"/>
                <w:szCs w:val="18"/>
              </w:rPr>
            </w:pP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vAlign w:val="center"/>
          </w:tcPr>
          <w:p w14:paraId="1DCD967D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rFonts w:hint="eastAsia" w:cs="宋体"/>
                <w:color w:val="auto"/>
                <w:sz w:val="18"/>
                <w:szCs w:val="18"/>
              </w:rPr>
            </w:pPr>
          </w:p>
        </w:tc>
        <w:tc>
          <w:tcPr>
            <w:tcW w:w="739" w:type="dxa"/>
            <w:tcBorders>
              <w:tl2br w:val="nil"/>
              <w:tr2bl w:val="nil"/>
            </w:tcBorders>
            <w:vAlign w:val="center"/>
          </w:tcPr>
          <w:p w14:paraId="58F15BBF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rFonts w:hint="eastAsia" w:cs="宋体"/>
                <w:color w:val="auto"/>
                <w:sz w:val="18"/>
                <w:szCs w:val="18"/>
              </w:rPr>
            </w:pPr>
            <w:r>
              <w:rPr>
                <w:rFonts w:hint="eastAsia" w:eastAsia="宋体" w:cs="宋体"/>
                <w:color w:val="auto"/>
                <w:sz w:val="18"/>
                <w:szCs w:val="18"/>
                <w:lang w:val="en-US" w:eastAsia="zh-CN"/>
              </w:rPr>
              <w:t>14925</w:t>
            </w:r>
          </w:p>
        </w:tc>
        <w:tc>
          <w:tcPr>
            <w:tcW w:w="2405" w:type="dxa"/>
            <w:tcBorders>
              <w:tl2br w:val="nil"/>
              <w:tr2bl w:val="nil"/>
            </w:tcBorders>
            <w:vAlign w:val="center"/>
          </w:tcPr>
          <w:p w14:paraId="01FDDE10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260" w:lineRule="exact"/>
              <w:jc w:val="left"/>
              <w:rPr>
                <w:rFonts w:hint="default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cs="宋体"/>
                <w:color w:val="auto"/>
                <w:sz w:val="18"/>
                <w:szCs w:val="18"/>
              </w:rPr>
              <w:t>质量管理体系认证</w:t>
            </w:r>
            <w:r>
              <w:rPr>
                <w:rFonts w:hint="eastAsia" w:cs="宋体"/>
                <w:color w:val="auto"/>
                <w:sz w:val="18"/>
                <w:szCs w:val="18"/>
                <w:lang w:eastAsia="zh-CN"/>
              </w:rPr>
              <w:t>（</w:t>
            </w:r>
            <w:r>
              <w:rPr>
                <w:rFonts w:hint="eastAsia" w:cs="宋体"/>
                <w:color w:val="auto"/>
                <w:sz w:val="18"/>
                <w:szCs w:val="18"/>
                <w:lang w:val="en-US" w:eastAsia="zh-CN"/>
              </w:rPr>
              <w:t>实践）</w:t>
            </w:r>
          </w:p>
        </w:tc>
        <w:tc>
          <w:tcPr>
            <w:tcW w:w="666" w:type="dxa"/>
            <w:tcBorders>
              <w:tl2br w:val="nil"/>
              <w:tr2bl w:val="nil"/>
            </w:tcBorders>
            <w:vAlign w:val="center"/>
          </w:tcPr>
          <w:p w14:paraId="67FE7D32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rFonts w:hint="eastAsia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cs="宋体"/>
                <w:color w:val="auto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732" w:type="dxa"/>
            <w:vMerge w:val="continue"/>
            <w:tcBorders>
              <w:tl2br w:val="nil"/>
              <w:tr2bl w:val="nil"/>
            </w:tcBorders>
            <w:vAlign w:val="center"/>
          </w:tcPr>
          <w:p w14:paraId="3DDEC6D4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color w:val="auto"/>
                <w:sz w:val="18"/>
                <w:szCs w:val="18"/>
              </w:rPr>
            </w:pPr>
          </w:p>
        </w:tc>
      </w:tr>
      <w:tr w14:paraId="087193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616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8E72CF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rFonts w:cs="宋体"/>
                <w:color w:val="auto"/>
                <w:sz w:val="18"/>
                <w:szCs w:val="18"/>
              </w:rPr>
            </w:pPr>
            <w:r>
              <w:rPr>
                <w:rFonts w:hint="eastAsia" w:cs="宋体"/>
                <w:color w:val="auto"/>
                <w:sz w:val="18"/>
                <w:szCs w:val="18"/>
              </w:rPr>
              <w:t>9</w:t>
            </w:r>
          </w:p>
        </w:tc>
        <w:tc>
          <w:tcPr>
            <w:tcW w:w="722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F7FF13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rFonts w:cs="宋体"/>
                <w:color w:val="auto"/>
                <w:sz w:val="18"/>
                <w:szCs w:val="18"/>
              </w:rPr>
            </w:pPr>
            <w:r>
              <w:rPr>
                <w:rFonts w:hint="eastAsia" w:cs="宋体"/>
                <w:color w:val="auto"/>
                <w:sz w:val="18"/>
                <w:szCs w:val="18"/>
              </w:rPr>
              <w:t>07763</w:t>
            </w:r>
          </w:p>
        </w:tc>
        <w:tc>
          <w:tcPr>
            <w:tcW w:w="2297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013FA3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260" w:lineRule="exact"/>
              <w:jc w:val="left"/>
              <w:rPr>
                <w:rFonts w:cs="宋体"/>
                <w:color w:val="auto"/>
                <w:sz w:val="18"/>
                <w:szCs w:val="18"/>
              </w:rPr>
            </w:pPr>
            <w:r>
              <w:rPr>
                <w:rFonts w:hint="eastAsia" w:cs="宋体"/>
                <w:color w:val="auto"/>
                <w:sz w:val="18"/>
                <w:szCs w:val="18"/>
              </w:rPr>
              <w:t>质量管理基础</w:t>
            </w:r>
          </w:p>
        </w:tc>
        <w:tc>
          <w:tcPr>
            <w:tcW w:w="681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F331D8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rFonts w:cs="宋体"/>
                <w:color w:val="auto"/>
                <w:sz w:val="18"/>
                <w:szCs w:val="18"/>
              </w:rPr>
            </w:pPr>
            <w:r>
              <w:rPr>
                <w:rFonts w:hint="eastAsia" w:cs="宋体"/>
                <w:color w:val="auto"/>
                <w:sz w:val="18"/>
                <w:szCs w:val="18"/>
              </w:rPr>
              <w:t>5</w:t>
            </w:r>
          </w:p>
        </w:tc>
        <w:tc>
          <w:tcPr>
            <w:tcW w:w="641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6D7921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rFonts w:hint="eastAsia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cs="宋体"/>
                <w:color w:val="auto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739" w:type="dxa"/>
            <w:tcBorders>
              <w:tl2br w:val="nil"/>
              <w:tr2bl w:val="nil"/>
            </w:tcBorders>
            <w:vAlign w:val="center"/>
          </w:tcPr>
          <w:p w14:paraId="6ED9EC7E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rFonts w:cs="宋体"/>
                <w:color w:val="auto"/>
                <w:sz w:val="18"/>
                <w:szCs w:val="18"/>
              </w:rPr>
            </w:pPr>
            <w:r>
              <w:rPr>
                <w:rFonts w:hint="eastAsia" w:cs="宋体"/>
                <w:color w:val="auto"/>
                <w:sz w:val="18"/>
                <w:szCs w:val="18"/>
              </w:rPr>
              <w:t>07763</w:t>
            </w:r>
          </w:p>
        </w:tc>
        <w:tc>
          <w:tcPr>
            <w:tcW w:w="2405" w:type="dxa"/>
            <w:tcBorders>
              <w:tl2br w:val="nil"/>
              <w:tr2bl w:val="nil"/>
            </w:tcBorders>
            <w:vAlign w:val="center"/>
          </w:tcPr>
          <w:p w14:paraId="395292F6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260" w:lineRule="exact"/>
              <w:jc w:val="left"/>
              <w:rPr>
                <w:rFonts w:cs="宋体"/>
                <w:color w:val="auto"/>
                <w:sz w:val="18"/>
                <w:szCs w:val="18"/>
              </w:rPr>
            </w:pPr>
            <w:r>
              <w:rPr>
                <w:rFonts w:hint="eastAsia" w:cs="宋体"/>
                <w:color w:val="auto"/>
                <w:sz w:val="18"/>
                <w:szCs w:val="18"/>
              </w:rPr>
              <w:t>质量管理基础</w:t>
            </w:r>
          </w:p>
        </w:tc>
        <w:tc>
          <w:tcPr>
            <w:tcW w:w="666" w:type="dxa"/>
            <w:tcBorders>
              <w:tl2br w:val="nil"/>
              <w:tr2bl w:val="nil"/>
            </w:tcBorders>
            <w:vAlign w:val="center"/>
          </w:tcPr>
          <w:p w14:paraId="2FDCC481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rFonts w:cs="宋体"/>
                <w:color w:val="auto"/>
                <w:sz w:val="18"/>
                <w:szCs w:val="18"/>
              </w:rPr>
            </w:pPr>
            <w:r>
              <w:rPr>
                <w:rFonts w:hint="eastAsia" w:cs="宋体"/>
                <w:color w:val="auto"/>
                <w:sz w:val="18"/>
                <w:szCs w:val="18"/>
              </w:rPr>
              <w:t>5</w:t>
            </w:r>
          </w:p>
        </w:tc>
        <w:tc>
          <w:tcPr>
            <w:tcW w:w="732" w:type="dxa"/>
            <w:vMerge w:val="continue"/>
            <w:tcBorders>
              <w:tl2br w:val="nil"/>
              <w:tr2bl w:val="nil"/>
            </w:tcBorders>
            <w:vAlign w:val="center"/>
          </w:tcPr>
          <w:p w14:paraId="436B5A3C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color w:val="auto"/>
                <w:sz w:val="18"/>
                <w:szCs w:val="18"/>
              </w:rPr>
            </w:pPr>
          </w:p>
        </w:tc>
      </w:tr>
      <w:tr w14:paraId="55062C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61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3B3290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72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0F6234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229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373EF5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260" w:lineRule="exact"/>
              <w:jc w:val="left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68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76FD37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64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DD1A5F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7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4994F1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jc w:val="center"/>
              <w:rPr>
                <w:rFonts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宋体"/>
                <w:color w:val="auto"/>
                <w:kern w:val="0"/>
                <w:sz w:val="18"/>
                <w:szCs w:val="18"/>
              </w:rPr>
              <w:t>14923</w:t>
            </w:r>
          </w:p>
        </w:tc>
        <w:tc>
          <w:tcPr>
            <w:tcW w:w="24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E3A0A4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质量管理基础（实践）</w:t>
            </w:r>
          </w:p>
        </w:tc>
        <w:tc>
          <w:tcPr>
            <w:tcW w:w="6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968B2C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jc w:val="center"/>
              <w:rPr>
                <w:rFonts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宋体"/>
                <w:color w:val="auto"/>
                <w:kern w:val="0"/>
                <w:sz w:val="18"/>
                <w:szCs w:val="18"/>
              </w:rPr>
              <w:t>2</w:t>
            </w:r>
          </w:p>
        </w:tc>
        <w:tc>
          <w:tcPr>
            <w:tcW w:w="732" w:type="dxa"/>
            <w:vMerge w:val="continue"/>
            <w:tcBorders>
              <w:tl2br w:val="nil"/>
              <w:tr2bl w:val="nil"/>
            </w:tcBorders>
            <w:vAlign w:val="center"/>
          </w:tcPr>
          <w:p w14:paraId="6365D76C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color w:val="auto"/>
                <w:sz w:val="18"/>
                <w:szCs w:val="18"/>
              </w:rPr>
            </w:pPr>
          </w:p>
        </w:tc>
      </w:tr>
      <w:tr w14:paraId="1DA3FC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61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D9309B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rFonts w:hint="default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cs="宋体"/>
                <w:color w:val="auto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72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2A92FB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rFonts w:cs="宋体"/>
                <w:color w:val="auto"/>
                <w:sz w:val="18"/>
                <w:szCs w:val="18"/>
              </w:rPr>
            </w:pPr>
            <w:r>
              <w:rPr>
                <w:rFonts w:hint="eastAsia" w:cs="宋体"/>
                <w:color w:val="auto"/>
                <w:sz w:val="18"/>
                <w:szCs w:val="18"/>
              </w:rPr>
              <w:t>07764</w:t>
            </w:r>
          </w:p>
        </w:tc>
        <w:tc>
          <w:tcPr>
            <w:tcW w:w="22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559DDF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260" w:lineRule="exact"/>
              <w:jc w:val="left"/>
              <w:rPr>
                <w:rFonts w:cs="宋体"/>
                <w:color w:val="auto"/>
                <w:sz w:val="18"/>
                <w:szCs w:val="18"/>
              </w:rPr>
            </w:pPr>
            <w:r>
              <w:rPr>
                <w:rFonts w:hint="eastAsia" w:cs="宋体"/>
                <w:color w:val="auto"/>
                <w:sz w:val="18"/>
                <w:szCs w:val="18"/>
              </w:rPr>
              <w:t>计量学基础</w:t>
            </w:r>
          </w:p>
        </w:tc>
        <w:tc>
          <w:tcPr>
            <w:tcW w:w="6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964310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rFonts w:cs="宋体"/>
                <w:color w:val="auto"/>
                <w:sz w:val="18"/>
                <w:szCs w:val="18"/>
              </w:rPr>
            </w:pPr>
            <w:r>
              <w:rPr>
                <w:rFonts w:hint="eastAsia" w:cs="宋体"/>
                <w:color w:val="auto"/>
                <w:sz w:val="18"/>
                <w:szCs w:val="18"/>
              </w:rPr>
              <w:t>5</w:t>
            </w:r>
          </w:p>
        </w:tc>
        <w:tc>
          <w:tcPr>
            <w:tcW w:w="641" w:type="dxa"/>
            <w:tcBorders>
              <w:tl2br w:val="nil"/>
              <w:tr2bl w:val="nil"/>
            </w:tcBorders>
            <w:vAlign w:val="center"/>
          </w:tcPr>
          <w:p w14:paraId="7997887D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rFonts w:hint="default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cs="宋体"/>
                <w:color w:val="auto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739" w:type="dxa"/>
            <w:tcBorders>
              <w:tl2br w:val="nil"/>
              <w:tr2bl w:val="nil"/>
            </w:tcBorders>
            <w:vAlign w:val="center"/>
          </w:tcPr>
          <w:p w14:paraId="455C0EC8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rFonts w:cs="宋体"/>
                <w:color w:val="auto"/>
                <w:sz w:val="18"/>
                <w:szCs w:val="18"/>
              </w:rPr>
            </w:pPr>
            <w:r>
              <w:rPr>
                <w:rFonts w:hint="eastAsia" w:cs="宋体"/>
                <w:color w:val="auto"/>
                <w:sz w:val="18"/>
                <w:szCs w:val="18"/>
              </w:rPr>
              <w:t>07764</w:t>
            </w:r>
          </w:p>
        </w:tc>
        <w:tc>
          <w:tcPr>
            <w:tcW w:w="2405" w:type="dxa"/>
            <w:tcBorders>
              <w:tl2br w:val="nil"/>
              <w:tr2bl w:val="nil"/>
            </w:tcBorders>
            <w:vAlign w:val="center"/>
          </w:tcPr>
          <w:p w14:paraId="77AFF3BB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260" w:lineRule="exact"/>
              <w:jc w:val="left"/>
              <w:rPr>
                <w:rFonts w:cs="宋体"/>
                <w:color w:val="auto"/>
                <w:sz w:val="18"/>
                <w:szCs w:val="18"/>
              </w:rPr>
            </w:pPr>
            <w:r>
              <w:rPr>
                <w:rFonts w:hint="eastAsia" w:cs="宋体"/>
                <w:color w:val="auto"/>
                <w:sz w:val="18"/>
                <w:szCs w:val="18"/>
              </w:rPr>
              <w:t>计量学基础</w:t>
            </w:r>
          </w:p>
        </w:tc>
        <w:tc>
          <w:tcPr>
            <w:tcW w:w="666" w:type="dxa"/>
            <w:tcBorders>
              <w:tl2br w:val="nil"/>
              <w:tr2bl w:val="nil"/>
            </w:tcBorders>
            <w:vAlign w:val="center"/>
          </w:tcPr>
          <w:p w14:paraId="34264E69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rFonts w:cs="宋体"/>
                <w:color w:val="auto"/>
                <w:sz w:val="18"/>
                <w:szCs w:val="18"/>
              </w:rPr>
            </w:pPr>
            <w:r>
              <w:rPr>
                <w:rFonts w:hint="eastAsia" w:cs="宋体"/>
                <w:color w:val="auto"/>
                <w:sz w:val="18"/>
                <w:szCs w:val="18"/>
              </w:rPr>
              <w:t>5</w:t>
            </w:r>
          </w:p>
        </w:tc>
        <w:tc>
          <w:tcPr>
            <w:tcW w:w="732" w:type="dxa"/>
            <w:vMerge w:val="continue"/>
            <w:tcBorders>
              <w:tl2br w:val="nil"/>
              <w:tr2bl w:val="nil"/>
            </w:tcBorders>
            <w:vAlign w:val="center"/>
          </w:tcPr>
          <w:p w14:paraId="3C9AE730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color w:val="auto"/>
                <w:sz w:val="18"/>
                <w:szCs w:val="18"/>
              </w:rPr>
            </w:pPr>
          </w:p>
        </w:tc>
      </w:tr>
      <w:tr w14:paraId="58768E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61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1A68BB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/>
                <w:color w:val="auto"/>
                <w:sz w:val="18"/>
                <w:szCs w:val="18"/>
              </w:rPr>
              <w:t>11</w:t>
            </w:r>
          </w:p>
        </w:tc>
        <w:tc>
          <w:tcPr>
            <w:tcW w:w="72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30AA8C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rFonts w:cs="宋体"/>
                <w:color w:val="auto"/>
                <w:sz w:val="18"/>
                <w:szCs w:val="18"/>
              </w:rPr>
            </w:pPr>
            <w:r>
              <w:rPr>
                <w:rFonts w:hint="eastAsia" w:cs="宋体"/>
                <w:color w:val="auto"/>
                <w:sz w:val="18"/>
                <w:szCs w:val="18"/>
              </w:rPr>
              <w:t>07769</w:t>
            </w:r>
          </w:p>
        </w:tc>
        <w:tc>
          <w:tcPr>
            <w:tcW w:w="22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0B83D1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260" w:lineRule="exact"/>
              <w:jc w:val="left"/>
              <w:rPr>
                <w:rFonts w:cs="宋体"/>
                <w:color w:val="auto"/>
                <w:sz w:val="18"/>
                <w:szCs w:val="18"/>
              </w:rPr>
            </w:pPr>
            <w:r>
              <w:rPr>
                <w:rFonts w:hint="eastAsia" w:cs="宋体"/>
                <w:color w:val="auto"/>
                <w:sz w:val="18"/>
                <w:szCs w:val="18"/>
              </w:rPr>
              <w:t>工业标准化基础</w:t>
            </w:r>
          </w:p>
        </w:tc>
        <w:tc>
          <w:tcPr>
            <w:tcW w:w="6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CCC34B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rFonts w:cs="宋体"/>
                <w:color w:val="auto"/>
                <w:sz w:val="18"/>
                <w:szCs w:val="18"/>
              </w:rPr>
            </w:pPr>
            <w:r>
              <w:rPr>
                <w:rFonts w:hint="eastAsia" w:cs="宋体"/>
                <w:color w:val="auto"/>
                <w:sz w:val="18"/>
                <w:szCs w:val="18"/>
              </w:rPr>
              <w:t>5</w:t>
            </w:r>
          </w:p>
        </w:tc>
        <w:tc>
          <w:tcPr>
            <w:tcW w:w="6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6CC9F9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/>
                <w:color w:val="auto"/>
                <w:sz w:val="18"/>
                <w:szCs w:val="18"/>
              </w:rPr>
              <w:t>11</w:t>
            </w:r>
          </w:p>
        </w:tc>
        <w:tc>
          <w:tcPr>
            <w:tcW w:w="739" w:type="dxa"/>
            <w:tcBorders>
              <w:tl2br w:val="nil"/>
              <w:tr2bl w:val="nil"/>
            </w:tcBorders>
            <w:vAlign w:val="center"/>
          </w:tcPr>
          <w:p w14:paraId="378D1200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rFonts w:cs="宋体"/>
                <w:color w:val="auto"/>
                <w:sz w:val="18"/>
                <w:szCs w:val="18"/>
              </w:rPr>
            </w:pPr>
            <w:r>
              <w:rPr>
                <w:rFonts w:hint="eastAsia" w:cs="宋体"/>
                <w:color w:val="auto"/>
                <w:sz w:val="18"/>
                <w:szCs w:val="18"/>
              </w:rPr>
              <w:t>14924</w:t>
            </w:r>
          </w:p>
        </w:tc>
        <w:tc>
          <w:tcPr>
            <w:tcW w:w="2405" w:type="dxa"/>
            <w:tcBorders>
              <w:tl2br w:val="nil"/>
              <w:tr2bl w:val="nil"/>
            </w:tcBorders>
            <w:vAlign w:val="center"/>
          </w:tcPr>
          <w:p w14:paraId="39F85AD9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260" w:lineRule="exact"/>
              <w:jc w:val="left"/>
              <w:rPr>
                <w:rFonts w:cs="宋体"/>
                <w:color w:val="auto"/>
                <w:sz w:val="18"/>
                <w:szCs w:val="18"/>
              </w:rPr>
            </w:pPr>
            <w:r>
              <w:rPr>
                <w:rFonts w:hint="eastAsia" w:cs="宋体"/>
                <w:color w:val="auto"/>
                <w:sz w:val="18"/>
                <w:szCs w:val="18"/>
              </w:rPr>
              <w:t>标准化基础</w:t>
            </w:r>
          </w:p>
        </w:tc>
        <w:tc>
          <w:tcPr>
            <w:tcW w:w="666" w:type="dxa"/>
            <w:tcBorders>
              <w:tl2br w:val="nil"/>
              <w:tr2bl w:val="nil"/>
            </w:tcBorders>
            <w:vAlign w:val="center"/>
          </w:tcPr>
          <w:p w14:paraId="07C2104D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rFonts w:cs="宋体"/>
                <w:color w:val="auto"/>
                <w:sz w:val="18"/>
                <w:szCs w:val="18"/>
              </w:rPr>
            </w:pPr>
            <w:r>
              <w:rPr>
                <w:rFonts w:hint="eastAsia" w:cs="宋体"/>
                <w:color w:val="auto"/>
                <w:sz w:val="18"/>
                <w:szCs w:val="18"/>
              </w:rPr>
              <w:t>5</w:t>
            </w:r>
          </w:p>
        </w:tc>
        <w:tc>
          <w:tcPr>
            <w:tcW w:w="732" w:type="dxa"/>
            <w:vMerge w:val="continue"/>
            <w:tcBorders>
              <w:tl2br w:val="nil"/>
              <w:tr2bl w:val="nil"/>
            </w:tcBorders>
            <w:vAlign w:val="center"/>
          </w:tcPr>
          <w:p w14:paraId="3AF808CE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color w:val="auto"/>
                <w:sz w:val="18"/>
                <w:szCs w:val="18"/>
              </w:rPr>
            </w:pPr>
          </w:p>
        </w:tc>
      </w:tr>
      <w:tr w14:paraId="16DEAC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616" w:type="dxa"/>
            <w:tcBorders>
              <w:bottom w:val="single" w:color="auto" w:sz="12" w:space="0"/>
              <w:tl2br w:val="nil"/>
              <w:tr2bl w:val="nil"/>
            </w:tcBorders>
            <w:shd w:val="clear" w:color="auto" w:fill="auto"/>
            <w:vAlign w:val="center"/>
          </w:tcPr>
          <w:p w14:paraId="57445DF2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/>
                <w:color w:val="auto"/>
                <w:sz w:val="18"/>
                <w:szCs w:val="18"/>
              </w:rPr>
              <w:t>12</w:t>
            </w:r>
          </w:p>
        </w:tc>
        <w:tc>
          <w:tcPr>
            <w:tcW w:w="722" w:type="dxa"/>
            <w:tcBorders>
              <w:bottom w:val="single" w:color="auto" w:sz="12" w:space="0"/>
              <w:tl2br w:val="nil"/>
              <w:tr2bl w:val="nil"/>
            </w:tcBorders>
            <w:shd w:val="clear" w:color="auto" w:fill="auto"/>
            <w:vAlign w:val="center"/>
          </w:tcPr>
          <w:p w14:paraId="74D4EA46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rFonts w:cs="宋体"/>
                <w:color w:val="auto"/>
                <w:sz w:val="18"/>
                <w:szCs w:val="18"/>
              </w:rPr>
            </w:pPr>
            <w:r>
              <w:rPr>
                <w:rFonts w:hint="eastAsia" w:cs="宋体"/>
                <w:color w:val="auto"/>
                <w:sz w:val="18"/>
                <w:szCs w:val="18"/>
              </w:rPr>
              <w:t>11729</w:t>
            </w:r>
          </w:p>
        </w:tc>
        <w:tc>
          <w:tcPr>
            <w:tcW w:w="2297" w:type="dxa"/>
            <w:tcBorders>
              <w:bottom w:val="single" w:color="auto" w:sz="12" w:space="0"/>
              <w:tl2br w:val="nil"/>
              <w:tr2bl w:val="nil"/>
            </w:tcBorders>
            <w:shd w:val="clear" w:color="auto" w:fill="auto"/>
            <w:vAlign w:val="center"/>
          </w:tcPr>
          <w:p w14:paraId="272C65B5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260" w:lineRule="exact"/>
              <w:jc w:val="left"/>
              <w:rPr>
                <w:rFonts w:cs="宋体"/>
                <w:color w:val="auto"/>
                <w:sz w:val="18"/>
                <w:szCs w:val="18"/>
              </w:rPr>
            </w:pPr>
            <w:r>
              <w:rPr>
                <w:rFonts w:hint="eastAsia" w:cs="宋体"/>
                <w:color w:val="auto"/>
                <w:sz w:val="18"/>
                <w:szCs w:val="18"/>
              </w:rPr>
              <w:t>项目管理实验分析（实践）</w:t>
            </w:r>
          </w:p>
        </w:tc>
        <w:tc>
          <w:tcPr>
            <w:tcW w:w="681" w:type="dxa"/>
            <w:tcBorders>
              <w:bottom w:val="single" w:color="auto" w:sz="12" w:space="0"/>
              <w:tl2br w:val="nil"/>
              <w:tr2bl w:val="nil"/>
            </w:tcBorders>
            <w:shd w:val="clear" w:color="auto" w:fill="auto"/>
            <w:vAlign w:val="center"/>
          </w:tcPr>
          <w:p w14:paraId="6D46A858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rFonts w:cs="宋体"/>
                <w:color w:val="auto"/>
                <w:sz w:val="18"/>
                <w:szCs w:val="18"/>
              </w:rPr>
            </w:pPr>
            <w:r>
              <w:rPr>
                <w:rFonts w:hint="eastAsia" w:cs="宋体"/>
                <w:color w:val="auto"/>
                <w:sz w:val="18"/>
                <w:szCs w:val="18"/>
              </w:rPr>
              <w:t>4</w:t>
            </w:r>
          </w:p>
        </w:tc>
        <w:tc>
          <w:tcPr>
            <w:tcW w:w="641" w:type="dxa"/>
            <w:tcBorders>
              <w:bottom w:val="single" w:color="auto" w:sz="12" w:space="0"/>
              <w:tl2br w:val="nil"/>
              <w:tr2bl w:val="nil"/>
            </w:tcBorders>
            <w:shd w:val="clear" w:color="auto" w:fill="auto"/>
            <w:vAlign w:val="center"/>
          </w:tcPr>
          <w:p w14:paraId="4AB51EC5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/>
                <w:color w:val="auto"/>
                <w:sz w:val="18"/>
                <w:szCs w:val="18"/>
              </w:rPr>
              <w:t>12</w:t>
            </w:r>
          </w:p>
        </w:tc>
        <w:tc>
          <w:tcPr>
            <w:tcW w:w="739" w:type="dxa"/>
            <w:tcBorders>
              <w:bottom w:val="single" w:color="auto" w:sz="12" w:space="0"/>
              <w:tl2br w:val="nil"/>
              <w:tr2bl w:val="nil"/>
            </w:tcBorders>
            <w:shd w:val="clear" w:color="auto" w:fill="auto"/>
            <w:vAlign w:val="center"/>
          </w:tcPr>
          <w:p w14:paraId="216A4D80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rFonts w:cs="宋体"/>
                <w:color w:val="auto"/>
                <w:sz w:val="18"/>
                <w:szCs w:val="18"/>
              </w:rPr>
            </w:pPr>
            <w:r>
              <w:rPr>
                <w:rFonts w:hint="eastAsia" w:cs="宋体"/>
                <w:color w:val="auto"/>
                <w:sz w:val="18"/>
                <w:szCs w:val="18"/>
              </w:rPr>
              <w:t>11729</w:t>
            </w:r>
          </w:p>
        </w:tc>
        <w:tc>
          <w:tcPr>
            <w:tcW w:w="2405" w:type="dxa"/>
            <w:tcBorders>
              <w:bottom w:val="single" w:color="auto" w:sz="12" w:space="0"/>
              <w:tl2br w:val="nil"/>
              <w:tr2bl w:val="nil"/>
            </w:tcBorders>
            <w:shd w:val="clear" w:color="auto" w:fill="auto"/>
            <w:vAlign w:val="center"/>
          </w:tcPr>
          <w:p w14:paraId="062BEA7D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260" w:lineRule="exact"/>
              <w:jc w:val="left"/>
              <w:rPr>
                <w:rFonts w:cs="宋体"/>
                <w:color w:val="auto"/>
                <w:sz w:val="18"/>
                <w:szCs w:val="18"/>
              </w:rPr>
            </w:pPr>
            <w:r>
              <w:rPr>
                <w:rFonts w:hint="eastAsia" w:cs="宋体"/>
                <w:color w:val="auto"/>
                <w:sz w:val="18"/>
                <w:szCs w:val="18"/>
              </w:rPr>
              <w:t>项目管理实验分析（实践）</w:t>
            </w:r>
          </w:p>
        </w:tc>
        <w:tc>
          <w:tcPr>
            <w:tcW w:w="666" w:type="dxa"/>
            <w:tcBorders>
              <w:bottom w:val="single" w:color="auto" w:sz="12" w:space="0"/>
              <w:tl2br w:val="nil"/>
              <w:tr2bl w:val="nil"/>
            </w:tcBorders>
            <w:shd w:val="clear" w:color="auto" w:fill="auto"/>
            <w:vAlign w:val="center"/>
          </w:tcPr>
          <w:p w14:paraId="5DCF7FB8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rFonts w:cs="宋体"/>
                <w:color w:val="auto"/>
                <w:sz w:val="18"/>
                <w:szCs w:val="18"/>
              </w:rPr>
            </w:pPr>
            <w:r>
              <w:rPr>
                <w:rFonts w:hint="eastAsia" w:cs="宋体"/>
                <w:color w:val="auto"/>
                <w:sz w:val="18"/>
                <w:szCs w:val="18"/>
              </w:rPr>
              <w:t>4</w:t>
            </w:r>
          </w:p>
        </w:tc>
        <w:tc>
          <w:tcPr>
            <w:tcW w:w="732" w:type="dxa"/>
            <w:vMerge w:val="continue"/>
            <w:tcBorders>
              <w:bottom w:val="single" w:color="auto" w:sz="12" w:space="0"/>
              <w:tl2br w:val="nil"/>
              <w:tr2bl w:val="nil"/>
            </w:tcBorders>
            <w:vAlign w:val="center"/>
          </w:tcPr>
          <w:p w14:paraId="7C63AC87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color w:val="auto"/>
                <w:sz w:val="18"/>
                <w:szCs w:val="18"/>
              </w:rPr>
            </w:pPr>
          </w:p>
        </w:tc>
      </w:tr>
      <w:tr w14:paraId="297415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16" w:type="dxa"/>
            <w:tcBorders>
              <w:top w:val="single" w:color="auto" w:sz="12" w:space="0"/>
            </w:tcBorders>
            <w:shd w:val="clear" w:color="auto" w:fill="auto"/>
            <w:vAlign w:val="center"/>
          </w:tcPr>
          <w:p w14:paraId="778AD041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/>
                <w:color w:val="auto"/>
                <w:sz w:val="18"/>
                <w:szCs w:val="18"/>
              </w:rPr>
              <w:t>13</w:t>
            </w:r>
          </w:p>
        </w:tc>
        <w:tc>
          <w:tcPr>
            <w:tcW w:w="722" w:type="dxa"/>
            <w:tcBorders>
              <w:top w:val="single" w:color="auto" w:sz="12" w:space="0"/>
            </w:tcBorders>
            <w:vAlign w:val="center"/>
          </w:tcPr>
          <w:p w14:paraId="23643FF5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rFonts w:cs="宋体"/>
                <w:color w:val="auto"/>
                <w:sz w:val="18"/>
                <w:szCs w:val="18"/>
              </w:rPr>
            </w:pPr>
            <w:r>
              <w:rPr>
                <w:rFonts w:hint="eastAsia" w:cs="宋体"/>
                <w:color w:val="auto"/>
                <w:sz w:val="18"/>
                <w:szCs w:val="18"/>
              </w:rPr>
              <w:t>00071</w:t>
            </w:r>
          </w:p>
        </w:tc>
        <w:tc>
          <w:tcPr>
            <w:tcW w:w="2297" w:type="dxa"/>
            <w:tcBorders>
              <w:top w:val="single" w:color="auto" w:sz="12" w:space="0"/>
            </w:tcBorders>
            <w:vAlign w:val="center"/>
          </w:tcPr>
          <w:p w14:paraId="57F654AC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260" w:lineRule="exact"/>
              <w:jc w:val="left"/>
              <w:rPr>
                <w:rFonts w:cs="宋体"/>
                <w:color w:val="auto"/>
                <w:sz w:val="18"/>
                <w:szCs w:val="18"/>
              </w:rPr>
            </w:pPr>
            <w:r>
              <w:rPr>
                <w:rFonts w:hint="eastAsia" w:cs="宋体"/>
                <w:color w:val="auto"/>
                <w:sz w:val="18"/>
                <w:szCs w:val="18"/>
              </w:rPr>
              <w:t>社会保障概论</w:t>
            </w:r>
          </w:p>
        </w:tc>
        <w:tc>
          <w:tcPr>
            <w:tcW w:w="681" w:type="dxa"/>
            <w:tcBorders>
              <w:top w:val="single" w:color="auto" w:sz="12" w:space="0"/>
            </w:tcBorders>
            <w:vAlign w:val="center"/>
          </w:tcPr>
          <w:p w14:paraId="201B2CF1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rFonts w:cs="宋体"/>
                <w:color w:val="auto"/>
                <w:sz w:val="18"/>
                <w:szCs w:val="18"/>
              </w:rPr>
            </w:pPr>
            <w:r>
              <w:rPr>
                <w:rFonts w:hint="eastAsia" w:cs="宋体"/>
                <w:color w:val="auto"/>
                <w:sz w:val="18"/>
                <w:szCs w:val="18"/>
              </w:rPr>
              <w:t>5</w:t>
            </w:r>
          </w:p>
        </w:tc>
        <w:tc>
          <w:tcPr>
            <w:tcW w:w="641" w:type="dxa"/>
            <w:tcBorders>
              <w:top w:val="single" w:color="auto" w:sz="12" w:space="0"/>
            </w:tcBorders>
            <w:shd w:val="clear" w:color="auto" w:fill="auto"/>
            <w:vAlign w:val="center"/>
          </w:tcPr>
          <w:p w14:paraId="4D97E6F4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/>
                <w:color w:val="auto"/>
                <w:sz w:val="18"/>
                <w:szCs w:val="18"/>
              </w:rPr>
              <w:t>13</w:t>
            </w:r>
          </w:p>
        </w:tc>
        <w:tc>
          <w:tcPr>
            <w:tcW w:w="739" w:type="dxa"/>
            <w:tcBorders>
              <w:top w:val="single" w:color="auto" w:sz="12" w:space="0"/>
            </w:tcBorders>
            <w:vAlign w:val="center"/>
          </w:tcPr>
          <w:p w14:paraId="5783EA78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rFonts w:cs="宋体"/>
                <w:color w:val="auto"/>
                <w:sz w:val="18"/>
                <w:szCs w:val="18"/>
              </w:rPr>
            </w:pPr>
            <w:r>
              <w:rPr>
                <w:rFonts w:hint="eastAsia" w:cs="宋体"/>
                <w:color w:val="auto"/>
                <w:sz w:val="18"/>
                <w:szCs w:val="18"/>
              </w:rPr>
              <w:t>13124</w:t>
            </w:r>
          </w:p>
        </w:tc>
        <w:tc>
          <w:tcPr>
            <w:tcW w:w="2405" w:type="dxa"/>
            <w:tcBorders>
              <w:top w:val="single" w:color="auto" w:sz="12" w:space="0"/>
            </w:tcBorders>
            <w:vAlign w:val="center"/>
          </w:tcPr>
          <w:p w14:paraId="7AC6D089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260" w:lineRule="exact"/>
              <w:jc w:val="left"/>
              <w:rPr>
                <w:rFonts w:cs="宋体"/>
                <w:color w:val="auto"/>
                <w:sz w:val="18"/>
                <w:szCs w:val="18"/>
              </w:rPr>
            </w:pPr>
            <w:r>
              <w:rPr>
                <w:rFonts w:hint="eastAsia" w:cs="宋体"/>
                <w:color w:val="auto"/>
                <w:sz w:val="18"/>
                <w:szCs w:val="18"/>
              </w:rPr>
              <w:t>英语（专）</w:t>
            </w:r>
          </w:p>
        </w:tc>
        <w:tc>
          <w:tcPr>
            <w:tcW w:w="666" w:type="dxa"/>
            <w:tcBorders>
              <w:top w:val="single" w:color="auto" w:sz="12" w:space="0"/>
            </w:tcBorders>
            <w:vAlign w:val="center"/>
          </w:tcPr>
          <w:p w14:paraId="383B1AE5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rFonts w:cs="宋体"/>
                <w:color w:val="auto"/>
                <w:sz w:val="18"/>
                <w:szCs w:val="18"/>
              </w:rPr>
            </w:pPr>
            <w:r>
              <w:rPr>
                <w:rFonts w:hint="eastAsia" w:cs="宋体"/>
                <w:color w:val="auto"/>
                <w:sz w:val="18"/>
                <w:szCs w:val="18"/>
              </w:rPr>
              <w:t>7</w:t>
            </w:r>
          </w:p>
        </w:tc>
        <w:tc>
          <w:tcPr>
            <w:tcW w:w="732" w:type="dxa"/>
            <w:vMerge w:val="restart"/>
            <w:tcBorders>
              <w:top w:val="single" w:color="auto" w:sz="12" w:space="0"/>
            </w:tcBorders>
            <w:vAlign w:val="center"/>
          </w:tcPr>
          <w:p w14:paraId="4E83983C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选择顶替</w:t>
            </w:r>
          </w:p>
        </w:tc>
      </w:tr>
      <w:tr w14:paraId="79C9B3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616" w:type="dxa"/>
            <w:shd w:val="clear" w:color="auto" w:fill="auto"/>
            <w:vAlign w:val="center"/>
          </w:tcPr>
          <w:p w14:paraId="65774727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/>
                <w:color w:val="auto"/>
                <w:sz w:val="18"/>
                <w:szCs w:val="18"/>
              </w:rPr>
              <w:t>14</w:t>
            </w:r>
          </w:p>
        </w:tc>
        <w:tc>
          <w:tcPr>
            <w:tcW w:w="722" w:type="dxa"/>
            <w:vAlign w:val="center"/>
          </w:tcPr>
          <w:p w14:paraId="2BF17FC8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rFonts w:cs="宋体"/>
                <w:color w:val="auto"/>
                <w:sz w:val="18"/>
                <w:szCs w:val="18"/>
              </w:rPr>
            </w:pPr>
            <w:r>
              <w:rPr>
                <w:rFonts w:hint="eastAsia" w:cs="宋体"/>
                <w:color w:val="auto"/>
                <w:sz w:val="18"/>
                <w:szCs w:val="18"/>
              </w:rPr>
              <w:t>07522</w:t>
            </w:r>
          </w:p>
        </w:tc>
        <w:tc>
          <w:tcPr>
            <w:tcW w:w="2297" w:type="dxa"/>
            <w:vAlign w:val="center"/>
          </w:tcPr>
          <w:p w14:paraId="6ABFE29C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260" w:lineRule="exact"/>
              <w:jc w:val="left"/>
              <w:rPr>
                <w:rFonts w:cs="宋体"/>
                <w:color w:val="auto"/>
                <w:sz w:val="18"/>
                <w:szCs w:val="18"/>
              </w:rPr>
            </w:pPr>
            <w:r>
              <w:rPr>
                <w:rFonts w:hint="eastAsia" w:cs="宋体"/>
                <w:color w:val="auto"/>
                <w:sz w:val="18"/>
                <w:szCs w:val="18"/>
              </w:rPr>
              <w:t>运营管理</w:t>
            </w:r>
          </w:p>
        </w:tc>
        <w:tc>
          <w:tcPr>
            <w:tcW w:w="681" w:type="dxa"/>
            <w:vAlign w:val="center"/>
          </w:tcPr>
          <w:p w14:paraId="5E657B66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rFonts w:cs="宋体"/>
                <w:color w:val="auto"/>
                <w:sz w:val="18"/>
                <w:szCs w:val="18"/>
              </w:rPr>
            </w:pPr>
            <w:r>
              <w:rPr>
                <w:rFonts w:hint="eastAsia" w:cs="宋体"/>
                <w:color w:val="auto"/>
                <w:sz w:val="18"/>
                <w:szCs w:val="18"/>
              </w:rPr>
              <w:t>6</w:t>
            </w:r>
          </w:p>
        </w:tc>
        <w:tc>
          <w:tcPr>
            <w:tcW w:w="641" w:type="dxa"/>
            <w:shd w:val="clear" w:color="auto" w:fill="auto"/>
            <w:vAlign w:val="center"/>
          </w:tcPr>
          <w:p w14:paraId="763BD423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/>
                <w:color w:val="auto"/>
                <w:sz w:val="18"/>
                <w:szCs w:val="18"/>
              </w:rPr>
              <w:t>14</w:t>
            </w:r>
          </w:p>
        </w:tc>
        <w:tc>
          <w:tcPr>
            <w:tcW w:w="739" w:type="dxa"/>
            <w:vAlign w:val="center"/>
          </w:tcPr>
          <w:p w14:paraId="70464BFB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rFonts w:hint="eastAsia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eastAsia="宋体" w:cs="宋体"/>
                <w:color w:val="auto"/>
                <w:sz w:val="18"/>
                <w:szCs w:val="18"/>
              </w:rPr>
              <w:t>00267</w:t>
            </w:r>
          </w:p>
        </w:tc>
        <w:tc>
          <w:tcPr>
            <w:tcW w:w="2405" w:type="dxa"/>
            <w:vAlign w:val="center"/>
          </w:tcPr>
          <w:p w14:paraId="53DDD365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both"/>
              <w:textAlignment w:val="center"/>
              <w:rPr>
                <w:rFonts w:hint="eastAsia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eastAsia="宋体" w:cs="宋体"/>
                <w:color w:val="auto"/>
                <w:sz w:val="18"/>
                <w:szCs w:val="18"/>
              </w:rPr>
              <w:t>社会调查理论与方法</w:t>
            </w:r>
          </w:p>
        </w:tc>
        <w:tc>
          <w:tcPr>
            <w:tcW w:w="666" w:type="dxa"/>
            <w:vAlign w:val="center"/>
          </w:tcPr>
          <w:p w14:paraId="0003A33C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rFonts w:hint="eastAsia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宋体"/>
                <w:color w:val="auto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732" w:type="dxa"/>
            <w:vMerge w:val="continue"/>
            <w:vAlign w:val="center"/>
          </w:tcPr>
          <w:p w14:paraId="2699EA99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color w:val="auto"/>
                <w:sz w:val="18"/>
                <w:szCs w:val="18"/>
              </w:rPr>
            </w:pPr>
          </w:p>
        </w:tc>
      </w:tr>
      <w:tr w14:paraId="379087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616" w:type="dxa"/>
            <w:shd w:val="clear" w:color="auto" w:fill="auto"/>
            <w:vAlign w:val="center"/>
          </w:tcPr>
          <w:p w14:paraId="49E87A45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/>
                <w:color w:val="auto"/>
                <w:sz w:val="18"/>
                <w:szCs w:val="18"/>
              </w:rPr>
              <w:t>15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76A78380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/>
                <w:color w:val="auto"/>
                <w:sz w:val="18"/>
                <w:szCs w:val="18"/>
              </w:rPr>
              <w:t>03777</w:t>
            </w:r>
          </w:p>
        </w:tc>
        <w:tc>
          <w:tcPr>
            <w:tcW w:w="2297" w:type="dxa"/>
            <w:shd w:val="clear" w:color="auto" w:fill="auto"/>
            <w:vAlign w:val="center"/>
          </w:tcPr>
          <w:p w14:paraId="136CCEEC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260" w:lineRule="exact"/>
              <w:jc w:val="left"/>
              <w:rPr>
                <w:rFonts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/>
                <w:color w:val="auto"/>
                <w:sz w:val="18"/>
                <w:szCs w:val="18"/>
              </w:rPr>
              <w:t>产品质量监督检验（实践）</w:t>
            </w:r>
          </w:p>
        </w:tc>
        <w:tc>
          <w:tcPr>
            <w:tcW w:w="681" w:type="dxa"/>
            <w:shd w:val="clear" w:color="auto" w:fill="auto"/>
            <w:vAlign w:val="center"/>
          </w:tcPr>
          <w:p w14:paraId="504AEC4E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/>
                <w:color w:val="auto"/>
                <w:sz w:val="18"/>
                <w:szCs w:val="18"/>
              </w:rPr>
              <w:t>4</w:t>
            </w:r>
          </w:p>
        </w:tc>
        <w:tc>
          <w:tcPr>
            <w:tcW w:w="641" w:type="dxa"/>
            <w:shd w:val="clear" w:color="auto" w:fill="auto"/>
            <w:vAlign w:val="center"/>
          </w:tcPr>
          <w:p w14:paraId="65584B7E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/>
                <w:color w:val="auto"/>
                <w:sz w:val="18"/>
                <w:szCs w:val="18"/>
              </w:rPr>
              <w:t>15</w:t>
            </w:r>
          </w:p>
        </w:tc>
        <w:tc>
          <w:tcPr>
            <w:tcW w:w="739" w:type="dxa"/>
            <w:shd w:val="clear" w:color="auto" w:fill="auto"/>
            <w:vAlign w:val="center"/>
          </w:tcPr>
          <w:p w14:paraId="075514D7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jc w:val="center"/>
              <w:rPr>
                <w:rFonts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14906</w:t>
            </w:r>
          </w:p>
        </w:tc>
        <w:tc>
          <w:tcPr>
            <w:tcW w:w="2405" w:type="dxa"/>
            <w:shd w:val="clear" w:color="auto" w:fill="auto"/>
            <w:vAlign w:val="center"/>
          </w:tcPr>
          <w:p w14:paraId="660D3D71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职业生涯与人生规划（实践）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24FB00E1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jc w:val="center"/>
              <w:rPr>
                <w:rFonts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5</w:t>
            </w:r>
          </w:p>
        </w:tc>
        <w:tc>
          <w:tcPr>
            <w:tcW w:w="732" w:type="dxa"/>
            <w:vMerge w:val="continue"/>
            <w:vAlign w:val="center"/>
          </w:tcPr>
          <w:p w14:paraId="4C5D6FA2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color w:val="auto"/>
                <w:sz w:val="18"/>
                <w:szCs w:val="18"/>
              </w:rPr>
            </w:pPr>
          </w:p>
        </w:tc>
      </w:tr>
      <w:tr w14:paraId="56D892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616" w:type="dxa"/>
            <w:vAlign w:val="center"/>
          </w:tcPr>
          <w:p w14:paraId="50D5FA60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722" w:type="dxa"/>
            <w:vAlign w:val="center"/>
          </w:tcPr>
          <w:p w14:paraId="55962296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2297" w:type="dxa"/>
            <w:vAlign w:val="center"/>
          </w:tcPr>
          <w:p w14:paraId="67DBC0E9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260" w:lineRule="exact"/>
              <w:jc w:val="left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4100B2E5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641" w:type="dxa"/>
            <w:shd w:val="clear" w:color="auto" w:fill="auto"/>
            <w:vAlign w:val="center"/>
          </w:tcPr>
          <w:p w14:paraId="0D76AEF5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/>
                <w:color w:val="auto"/>
                <w:sz w:val="18"/>
                <w:szCs w:val="18"/>
              </w:rPr>
              <w:t>16</w:t>
            </w:r>
          </w:p>
        </w:tc>
        <w:tc>
          <w:tcPr>
            <w:tcW w:w="739" w:type="dxa"/>
            <w:shd w:val="clear" w:color="auto" w:fill="auto"/>
            <w:vAlign w:val="center"/>
          </w:tcPr>
          <w:p w14:paraId="7FAACBC1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宋体" w:cs="宋体"/>
                <w:color w:val="auto"/>
                <w:sz w:val="18"/>
                <w:szCs w:val="18"/>
                <w:lang w:val="en-US" w:eastAsia="zh-CN"/>
              </w:rPr>
              <w:t>03809</w:t>
            </w:r>
          </w:p>
        </w:tc>
        <w:tc>
          <w:tcPr>
            <w:tcW w:w="2405" w:type="dxa"/>
            <w:shd w:val="clear" w:color="auto" w:fill="auto"/>
            <w:vAlign w:val="center"/>
          </w:tcPr>
          <w:p w14:paraId="258C52EE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both"/>
              <w:textAlignment w:val="center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宋体" w:cs="宋体"/>
                <w:color w:val="auto"/>
                <w:sz w:val="18"/>
                <w:szCs w:val="18"/>
                <w:lang w:val="en-US" w:eastAsia="zh-CN"/>
              </w:rPr>
              <w:t>项目管理案例分析(实践)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6A7BE477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宋体" w:cs="宋体"/>
                <w:color w:val="auto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732" w:type="dxa"/>
            <w:vAlign w:val="center"/>
          </w:tcPr>
          <w:p w14:paraId="6489469A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color w:val="auto"/>
                <w:sz w:val="18"/>
                <w:szCs w:val="18"/>
              </w:rPr>
            </w:pPr>
          </w:p>
        </w:tc>
      </w:tr>
      <w:tr w14:paraId="53C990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9" w:hRule="atLeast"/>
          <w:jc w:val="center"/>
        </w:trPr>
        <w:tc>
          <w:tcPr>
            <w:tcW w:w="616" w:type="dxa"/>
            <w:shd w:val="clear" w:color="auto" w:fill="auto"/>
            <w:textDirection w:val="tbRlV"/>
            <w:vAlign w:val="center"/>
          </w:tcPr>
          <w:p w14:paraId="3E98BD9B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500" w:lineRule="exact"/>
              <w:ind w:left="113" w:right="113"/>
              <w:jc w:val="center"/>
              <w:textAlignment w:val="center"/>
              <w:rPr>
                <w:color w:val="auto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auto"/>
                <w:sz w:val="18"/>
                <w:szCs w:val="18"/>
              </w:rPr>
              <w:t>说  明</w:t>
            </w:r>
          </w:p>
        </w:tc>
        <w:tc>
          <w:tcPr>
            <w:tcW w:w="8883" w:type="dxa"/>
            <w:gridSpan w:val="8"/>
            <w:shd w:val="clear" w:color="auto" w:fill="auto"/>
            <w:vAlign w:val="center"/>
          </w:tcPr>
          <w:p w14:paraId="04AEC7A4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jc w:val="left"/>
              <w:textAlignment w:val="center"/>
              <w:rPr>
                <w:rFonts w:hint="eastAsia" w:ascii="黑体" w:hAnsi="黑体" w:eastAsia="黑体" w:cs="黑体"/>
                <w:color w:val="auto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auto"/>
                <w:sz w:val="18"/>
                <w:szCs w:val="18"/>
              </w:rPr>
              <w:t>1.只能用已取得合格成绩的旧计划课程顶替新计划课程，不能逆向顶替。</w:t>
            </w:r>
          </w:p>
          <w:p w14:paraId="402D9A5F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jc w:val="left"/>
              <w:textAlignment w:val="center"/>
              <w:rPr>
                <w:rFonts w:hint="eastAsia" w:ascii="黑体" w:hAnsi="黑体" w:eastAsia="黑体" w:cs="黑体"/>
                <w:color w:val="auto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auto"/>
                <w:sz w:val="18"/>
                <w:szCs w:val="18"/>
              </w:rPr>
              <w:t>2.1个序号为1门完整课程，1门课程只能选择一种顶替办法，不能重复使用。</w:t>
            </w:r>
          </w:p>
          <w:p w14:paraId="30880667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jc w:val="left"/>
              <w:textAlignment w:val="center"/>
              <w:rPr>
                <w:rFonts w:hint="eastAsia" w:ascii="黑体" w:hAnsi="黑体" w:eastAsia="黑体" w:cs="黑体"/>
                <w:color w:val="auto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auto"/>
                <w:sz w:val="18"/>
                <w:szCs w:val="18"/>
              </w:rPr>
              <w:t>3.对应顶替区课程，同一行1门课程顶替1门课程，不能顶替其他课程。</w:t>
            </w:r>
          </w:p>
          <w:p w14:paraId="6D6A79BA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jc w:val="left"/>
              <w:textAlignment w:val="center"/>
              <w:rPr>
                <w:rFonts w:hint="eastAsia" w:ascii="黑体" w:hAnsi="黑体" w:eastAsia="黑体" w:cs="黑体"/>
                <w:color w:val="auto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auto"/>
                <w:sz w:val="18"/>
                <w:szCs w:val="18"/>
              </w:rPr>
              <w:t>4.选择顶替区课程，旧计划任选1门课程顶替新计划任意1门课程。旧计划2门政治课程顶替新计划任意2门政治课程。</w:t>
            </w:r>
          </w:p>
          <w:p w14:paraId="28CCCC62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jc w:val="left"/>
              <w:textAlignment w:val="center"/>
              <w:rPr>
                <w:color w:val="auto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auto"/>
                <w:sz w:val="18"/>
                <w:szCs w:val="18"/>
              </w:rPr>
              <w:t>5.旧计划英语（一）替代课程顶替新计划英语（专）替代课程。新计划中未设置英语（专）课程的专业，将依据相应的衔接表进行新课程的顶替。</w:t>
            </w:r>
          </w:p>
        </w:tc>
      </w:tr>
    </w:tbl>
    <w:p w14:paraId="30C6DE0D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7016EB2-2D22-48CA-928B-F060C5D3A13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D1A90EFA-2266-4137-9C5D-7FFEFE6C73F8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D05D466D-2429-4ED4-92CD-A4186CF143C7}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  <w:embedRegular r:id="rId4" w:fontKey="{F9E8B4BE-50F3-4AE7-8079-2C40DFB413CB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0B392F"/>
    <w:rsid w:val="081A5EDB"/>
    <w:rsid w:val="083D6299"/>
    <w:rsid w:val="120B392F"/>
    <w:rsid w:val="2CE947AC"/>
    <w:rsid w:val="2DD041EE"/>
    <w:rsid w:val="491309F1"/>
    <w:rsid w:val="506C7991"/>
    <w:rsid w:val="63117AE8"/>
    <w:rsid w:val="6CF02413"/>
    <w:rsid w:val="78E96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semiHidden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2025-10-31T08:37:00Z</dcterms:created>
  <dc:creator>秦浩</dc:creator>
  <cp:lastModifiedBy>秦浩</cp:lastModifiedBy>
  <dcterms:modified xsi:type="dcterms:W3CDTF">2025-10-31T08:39:23Z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2052-12.1.0.23122</vt:lpwstr>
  </property>
  <property fmtid="{D5CDD505-2E9C-101B-9397-08002B2CF9AE}" pid="3" name="ICV">
    <vt:lpwstr>363F65D13E204C10B6D8CBE348299471_11</vt:lpwstr>
  </property>
  <property fmtid="{D5CDD505-2E9C-101B-9397-08002B2CF9AE}" pid="4" name="KSOTemplateDocerSaveRecord">
    <vt:lpwstr>eyJoZGlkIjoiZGNlZjRiOWRhYzU3MDZjZGVlNjkwYzYxNWVlYTJkMjUiLCJ1c2VySWQiOiI3MDk3NDUxNzgifQ==</vt:lpwstr>
  </property>
</Properties>
</file>