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0D328E">
      <w:pPr>
        <w:overflowPunct w:val="0"/>
        <w:rPr>
          <w:rFonts w:hint="default" w:ascii="黑体" w:hAnsi="黑体" w:eastAsia="黑体" w:cs="黑体"/>
          <w:b w:val="0"/>
          <w:bCs w:val="0"/>
          <w:sz w:val="32"/>
          <w:szCs w:val="32"/>
        </w:rPr>
      </w:pPr>
      <w:r>
        <w:rPr>
          <w:rFonts w:hint="default" w:ascii="黑体" w:hAnsi="黑体" w:eastAsia="黑体" w:cs="黑体"/>
          <w:b w:val="0"/>
          <w:bCs w:val="0"/>
          <w:sz w:val="32"/>
          <w:szCs w:val="32"/>
        </w:rPr>
        <w:t>附件</w:t>
      </w:r>
      <w:r>
        <w:rPr>
          <w:rFonts w:hint="default" w:ascii="Times New Roman" w:hAnsi="Times New Roman" w:eastAsia="黑体" w:cs="Times New Roman"/>
          <w:b w:val="0"/>
          <w:bCs w:val="0"/>
          <w:sz w:val="32"/>
          <w:szCs w:val="32"/>
        </w:rPr>
        <w:t>7</w:t>
      </w:r>
    </w:p>
    <w:p w14:paraId="681D28B0">
      <w:pPr>
        <w:overflowPunct w:val="0"/>
        <w:spacing w:line="600" w:lineRule="exact"/>
        <w:jc w:val="center"/>
        <w:rPr>
          <w:rFonts w:hint="default" w:ascii="方正小标宋_GBK" w:hAnsi="方正小标宋_GBK" w:eastAsia="方正小标宋_GBK" w:cs="方正小标宋_GBK"/>
          <w:bCs/>
          <w:sz w:val="40"/>
          <w:szCs w:val="40"/>
          <w:highlight w:val="none"/>
          <w:lang w:val="en-US" w:eastAsia="zh-CN"/>
        </w:rPr>
      </w:pPr>
      <w:r>
        <w:rPr>
          <w:rFonts w:hint="default" w:ascii="方正小标宋_GBK" w:hAnsi="方正小标宋_GBK" w:eastAsia="方正小标宋_GBK" w:cs="方正小标宋_GBK"/>
          <w:bCs/>
          <w:sz w:val="40"/>
          <w:szCs w:val="40"/>
          <w:highlight w:val="none"/>
          <w:lang w:val="en-US" w:eastAsia="zh-CN"/>
        </w:rPr>
        <w:t>四川省2027年普通高等学校</w:t>
      </w:r>
    </w:p>
    <w:p w14:paraId="6FCD7341">
      <w:pPr>
        <w:overflowPunct w:val="0"/>
        <w:spacing w:line="600" w:lineRule="exact"/>
        <w:jc w:val="center"/>
        <w:rPr>
          <w:rFonts w:hint="default" w:ascii="方正小标宋_GBK" w:hAnsi="方正小标宋_GBK" w:eastAsia="方正小标宋_GBK" w:cs="方正小标宋_GBK"/>
          <w:bCs/>
          <w:sz w:val="40"/>
          <w:szCs w:val="40"/>
          <w:highlight w:val="none"/>
          <w:lang w:val="en-US" w:eastAsia="zh-CN"/>
        </w:rPr>
      </w:pPr>
      <w:r>
        <w:rPr>
          <w:rFonts w:hint="default" w:ascii="方正小标宋_GBK" w:hAnsi="方正小标宋_GBK" w:eastAsia="方正小标宋_GBK" w:cs="方正小标宋_GBK"/>
          <w:bCs/>
          <w:sz w:val="40"/>
          <w:szCs w:val="40"/>
          <w:highlight w:val="none"/>
          <w:lang w:val="en-US" w:eastAsia="zh-CN"/>
        </w:rPr>
        <w:t>体育类专业招生简介</w:t>
      </w:r>
    </w:p>
    <w:p w14:paraId="4DF5345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 w:cs="Times New Roman"/>
          <w:color w:val="auto"/>
          <w:kern w:val="0"/>
          <w:sz w:val="40"/>
          <w:szCs w:val="40"/>
          <w:lang w:val="en-US" w:eastAsia="zh-CN" w:bidi="ar-SA"/>
        </w:rPr>
      </w:pPr>
      <w:r>
        <w:rPr>
          <w:rFonts w:hint="default" w:ascii="Times New Roman" w:hAnsi="Times New Roman" w:eastAsia="仿宋" w:cs="Times New Roman"/>
          <w:color w:val="auto"/>
          <w:kern w:val="0"/>
          <w:sz w:val="40"/>
          <w:szCs w:val="40"/>
          <w:lang w:val="en-US" w:eastAsia="zh-CN" w:bidi="ar-SA"/>
        </w:rPr>
        <w:t xml:space="preserve"> </w:t>
      </w:r>
    </w:p>
    <w:p w14:paraId="00A7F9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根据教育部和国家体育总局关于普通高等学校艺术体育类专业考试招生录取工作有关文件规定和我省202</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年普通高考报名文件相关要求，制定本招生简介。</w:t>
      </w:r>
      <w:r>
        <w:rPr>
          <w:rFonts w:hint="default" w:ascii="Times New Roman" w:hAnsi="Times New Roman" w:eastAsia="仿宋_GB2312" w:cs="Times New Roman"/>
          <w:sz w:val="32"/>
          <w:szCs w:val="32"/>
        </w:rPr>
        <w:t>本类统考按照</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统一设置考点、统一评分标准、统一考试计分</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的原则组织实施。报考省内外学校体育类专业（报考体育单招除外）的考生，均须参加本类统考。</w:t>
      </w:r>
    </w:p>
    <w:p w14:paraId="7545F0C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一、招生学校</w:t>
      </w:r>
    </w:p>
    <w:p w14:paraId="5894F48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年省内外招生学校（专业）及其代号、招生计划、收费标准、办学性质等详见《招生考试报·202</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年招生计划合订本》。</w:t>
      </w:r>
    </w:p>
    <w:p w14:paraId="2ADF567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二、报名资格</w:t>
      </w:r>
    </w:p>
    <w:p w14:paraId="20C0797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年高考报名按202</w:t>
      </w:r>
      <w:r>
        <w:rPr>
          <w:rFonts w:hint="default" w:ascii="Times New Roman" w:hAnsi="Times New Roman" w:eastAsia="仿宋_GB2312" w:cs="Times New Roman"/>
          <w:color w:val="000000"/>
          <w:sz w:val="32"/>
          <w:szCs w:val="32"/>
          <w:lang w:val="en-US" w:eastAsia="zh-CN"/>
        </w:rPr>
        <w:t>6</w:t>
      </w:r>
      <w:r>
        <w:rPr>
          <w:rFonts w:hint="default" w:ascii="Times New Roman" w:hAnsi="Times New Roman" w:eastAsia="仿宋_GB2312" w:cs="Times New Roman"/>
          <w:color w:val="000000"/>
          <w:sz w:val="32"/>
          <w:szCs w:val="32"/>
        </w:rPr>
        <w:t>年教育部规定的条件审核办理。若教育部202</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年度正式文件下发后对报名条件有调整，则对调整所涉及的相关考生重新进行资格审核。具体要求详见我省202</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年普通高考报名文件。</w:t>
      </w:r>
    </w:p>
    <w:p w14:paraId="3F046DC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三、报名须知</w:t>
      </w:r>
    </w:p>
    <w:p w14:paraId="6F2E0AD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艺术体育类专业统考报名与普通高考文化考试报名同时进行，一次性填报。所有考生必须在规定时间内完成高考文化考试和专业考试报名信息填报与确认、缴纳报名考试费，逾期不再受理。</w:t>
      </w:r>
    </w:p>
    <w:p w14:paraId="7EC9FB7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（一）文化考试报名</w:t>
      </w:r>
    </w:p>
    <w:p w14:paraId="22FAEA2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报考普通高等学校体育类专业的考生必须参加普通高考文化考试报名，报考类别须选择体育类，不可兼报艺术类。</w:t>
      </w:r>
    </w:p>
    <w:p w14:paraId="24BAA07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考生网上报名时间安排在2026年10月22日至11月4日，每日9:00—22:00。具体报名办法及要求按我省202</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年普通高考报名文件执行。</w:t>
      </w:r>
    </w:p>
    <w:p w14:paraId="5F9EF8E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（二）专业考试报名</w:t>
      </w:r>
    </w:p>
    <w:p w14:paraId="44F0447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1.专业统考报名及缴费须知</w:t>
      </w:r>
    </w:p>
    <w:p w14:paraId="0FE565ED">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报考我省202</w:t>
      </w:r>
      <w:r>
        <w:rPr>
          <w:rFonts w:hint="default" w:ascii="Times New Roman" w:hAnsi="Times New Roman" w:eastAsia="仿宋_GB2312" w:cs="Times New Roman"/>
          <w:color w:val="000000"/>
          <w:spacing w:val="-2"/>
          <w:sz w:val="32"/>
          <w:szCs w:val="32"/>
          <w:lang w:val="en-US" w:eastAsia="zh-CN"/>
        </w:rPr>
        <w:t>7</w:t>
      </w:r>
      <w:r>
        <w:rPr>
          <w:rFonts w:hint="default" w:ascii="Times New Roman" w:hAnsi="Times New Roman" w:eastAsia="仿宋_GB2312" w:cs="Times New Roman"/>
          <w:color w:val="000000"/>
          <w:spacing w:val="-2"/>
          <w:sz w:val="32"/>
          <w:szCs w:val="32"/>
        </w:rPr>
        <w:t>年体育类专业统考的考生，登录</w:t>
      </w:r>
      <w:r>
        <w:rPr>
          <w:rFonts w:hint="default" w:ascii="Times New Roman" w:hAnsi="Times New Roman" w:eastAsia="仿宋_GB2312" w:cs="Times New Roman"/>
          <w:color w:val="auto"/>
          <w:spacing w:val="-2"/>
          <w:sz w:val="32"/>
          <w:szCs w:val="32"/>
          <w:u w:val="none"/>
          <w:lang w:eastAsia="zh-CN"/>
        </w:rPr>
        <w:t>四川省教育考试考生综合服务平台</w:t>
      </w:r>
      <w:r>
        <w:rPr>
          <w:rFonts w:hint="default" w:ascii="Times New Roman" w:hAnsi="Times New Roman" w:eastAsia="仿宋_GB2312" w:cs="Times New Roman"/>
          <w:color w:val="auto"/>
          <w:spacing w:val="-2"/>
          <w:sz w:val="32"/>
          <w:szCs w:val="32"/>
          <w:u w:val="none"/>
        </w:rPr>
        <w:t>（https://</w:t>
      </w:r>
      <w:r>
        <w:rPr>
          <w:rFonts w:hint="default" w:ascii="Times New Roman" w:hAnsi="Times New Roman" w:eastAsia="仿宋_GB2312" w:cs="Times New Roman"/>
          <w:color w:val="auto"/>
          <w:spacing w:val="-2"/>
          <w:sz w:val="32"/>
          <w:szCs w:val="32"/>
          <w:u w:val="none"/>
          <w:lang w:eastAsia="zh-CN"/>
        </w:rPr>
        <w:t>ks</w:t>
      </w:r>
      <w:r>
        <w:rPr>
          <w:rFonts w:hint="default" w:ascii="Times New Roman" w:hAnsi="Times New Roman" w:eastAsia="仿宋_GB2312" w:cs="Times New Roman"/>
          <w:color w:val="auto"/>
          <w:spacing w:val="-2"/>
          <w:sz w:val="32"/>
          <w:szCs w:val="32"/>
          <w:u w:val="none"/>
        </w:rPr>
        <w:t>.sceea.cn）</w:t>
      </w:r>
      <w:r>
        <w:rPr>
          <w:rFonts w:hint="default" w:ascii="Times New Roman" w:hAnsi="Times New Roman" w:eastAsia="仿宋_GB2312" w:cs="Times New Roman"/>
          <w:color w:val="000000"/>
          <w:spacing w:val="-2"/>
          <w:sz w:val="32"/>
          <w:szCs w:val="32"/>
        </w:rPr>
        <w:t>进行报名和缴费，与文化考试报名同步进行。按四川省发展和改革委员会、四川省财政厅《关于重新发布全省教育系统考试考务行政事业性收费的通知》（川发改价格规〔2022〕484号）文件规定，专业统考报名考试费标准为每生每专业200元。</w:t>
      </w:r>
    </w:p>
    <w:p w14:paraId="27CD56A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2.未在规定时间内完成我省文化及专业考试报名手续的考生责任自负。</w:t>
      </w:r>
    </w:p>
    <w:p w14:paraId="350686E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3.报考足球专项的考生，报名时需选择考试类型（锋卫队员或守门员），并且</w:t>
      </w:r>
      <w:r>
        <w:rPr>
          <w:rFonts w:hint="default" w:ascii="Times New Roman" w:hAnsi="Times New Roman" w:eastAsia="仿宋_GB2312" w:cs="Times New Roman"/>
          <w:spacing w:val="0"/>
          <w:sz w:val="32"/>
          <w:szCs w:val="32"/>
          <w:lang w:val="en-US" w:eastAsia="zh-CN"/>
        </w:rPr>
        <w:t>考试时须</w:t>
      </w:r>
      <w:r>
        <w:rPr>
          <w:rFonts w:hint="default" w:ascii="Times New Roman" w:hAnsi="Times New Roman" w:eastAsia="仿宋_GB2312" w:cs="Times New Roman"/>
          <w:spacing w:val="0"/>
          <w:sz w:val="32"/>
          <w:szCs w:val="32"/>
        </w:rPr>
        <w:t>与报名时所选定的</w:t>
      </w:r>
      <w:r>
        <w:rPr>
          <w:rFonts w:hint="default" w:ascii="Times New Roman" w:hAnsi="Times New Roman" w:eastAsia="仿宋_GB2312" w:cs="Times New Roman"/>
          <w:spacing w:val="0"/>
          <w:sz w:val="32"/>
          <w:szCs w:val="32"/>
          <w:lang w:val="en-US" w:eastAsia="zh-CN"/>
        </w:rPr>
        <w:t>考试类型</w:t>
      </w:r>
      <w:r>
        <w:rPr>
          <w:rFonts w:hint="default" w:ascii="Times New Roman" w:hAnsi="Times New Roman" w:eastAsia="仿宋_GB2312" w:cs="Times New Roman"/>
          <w:spacing w:val="0"/>
          <w:sz w:val="32"/>
          <w:szCs w:val="32"/>
        </w:rPr>
        <w:t>一致</w:t>
      </w:r>
      <w:r>
        <w:rPr>
          <w:rFonts w:hint="default" w:ascii="Times New Roman" w:hAnsi="Times New Roman" w:eastAsia="仿宋_GB2312" w:cs="Times New Roman"/>
          <w:sz w:val="32"/>
          <w:szCs w:val="32"/>
          <w:lang w:val="en-US" w:eastAsia="zh-CN"/>
        </w:rPr>
        <w:t>；报考游泳专项的考生，报名时需选择游泳姿势（自由泳、仰泳、蛙泳、蝶泳四种选一种），并且考试时须与报名时所选定的游泳姿势一致。</w:t>
      </w:r>
    </w:p>
    <w:p w14:paraId="25DEE54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四、网上打印《专业准考证》</w:t>
      </w:r>
    </w:p>
    <w:p w14:paraId="439FFDDD">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仿宋_GB2312" w:cs="Times New Roman"/>
          <w:sz w:val="32"/>
          <w:szCs w:val="32"/>
          <w:highlight w:val="yellow"/>
        </w:rPr>
      </w:pPr>
      <w:r>
        <w:rPr>
          <w:rFonts w:hint="default" w:ascii="Times New Roman" w:hAnsi="Times New Roman" w:eastAsia="仿宋_GB2312" w:cs="Times New Roman"/>
          <w:color w:val="000000"/>
          <w:spacing w:val="-2"/>
          <w:sz w:val="32"/>
          <w:szCs w:val="32"/>
        </w:rPr>
        <w:t>考生在完成体育类专业统考网上报名并缴费成功后，</w:t>
      </w:r>
      <w:r>
        <w:rPr>
          <w:rFonts w:hint="default" w:ascii="Times New Roman" w:hAnsi="Times New Roman" w:eastAsia="仿宋_GB2312" w:cs="Times New Roman"/>
          <w:color w:val="000000"/>
          <w:spacing w:val="-2"/>
          <w:sz w:val="32"/>
          <w:szCs w:val="32"/>
          <w:u w:val="none"/>
        </w:rPr>
        <w:t>于202</w:t>
      </w:r>
      <w:r>
        <w:rPr>
          <w:rFonts w:hint="default" w:ascii="Times New Roman" w:hAnsi="Times New Roman" w:eastAsia="仿宋_GB2312" w:cs="Times New Roman"/>
          <w:color w:val="000000"/>
          <w:spacing w:val="-2"/>
          <w:sz w:val="32"/>
          <w:szCs w:val="32"/>
          <w:u w:val="none"/>
          <w:lang w:eastAsia="zh-CN"/>
        </w:rPr>
        <w:t>7</w:t>
      </w:r>
      <w:r>
        <w:rPr>
          <w:rFonts w:hint="default" w:ascii="Times New Roman" w:hAnsi="Times New Roman" w:eastAsia="仿宋_GB2312" w:cs="Times New Roman"/>
          <w:color w:val="000000"/>
          <w:spacing w:val="-2"/>
          <w:sz w:val="32"/>
          <w:szCs w:val="32"/>
        </w:rPr>
        <w:t>年3月31日起至考试结束前，可登录</w:t>
      </w:r>
      <w:r>
        <w:rPr>
          <w:rFonts w:hint="default" w:ascii="Times New Roman" w:hAnsi="Times New Roman" w:eastAsia="仿宋_GB2312" w:cs="Times New Roman"/>
          <w:color w:val="000000"/>
          <w:spacing w:val="-2"/>
          <w:sz w:val="32"/>
          <w:szCs w:val="32"/>
          <w:u w:val="none"/>
          <w:lang w:eastAsia="zh-CN"/>
        </w:rPr>
        <w:t>四川省教育考试</w:t>
      </w:r>
      <w:r>
        <w:rPr>
          <w:rFonts w:hint="default" w:ascii="Times New Roman" w:hAnsi="Times New Roman" w:eastAsia="仿宋_GB2312" w:cs="Times New Roman"/>
          <w:color w:val="auto"/>
          <w:spacing w:val="-2"/>
          <w:sz w:val="32"/>
          <w:szCs w:val="32"/>
          <w:u w:val="none"/>
          <w:lang w:eastAsia="zh-CN"/>
        </w:rPr>
        <w:t>考生综合服务平台</w:t>
      </w:r>
      <w:r>
        <w:rPr>
          <w:rFonts w:hint="default" w:ascii="Times New Roman" w:hAnsi="Times New Roman" w:eastAsia="仿宋_GB2312" w:cs="Times New Roman"/>
          <w:color w:val="000000"/>
          <w:spacing w:val="-2"/>
          <w:sz w:val="32"/>
          <w:szCs w:val="32"/>
        </w:rPr>
        <w:t>自行打印本人的专业准考证，并按照专业准考证上的时间安排参加考试。</w:t>
      </w:r>
    </w:p>
    <w:p w14:paraId="7E3E5A0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五、专业考试</w:t>
      </w:r>
    </w:p>
    <w:p w14:paraId="30252B5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（一）考试项目</w:t>
      </w:r>
    </w:p>
    <w:p w14:paraId="0A91169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1.身体素质三项（必考）：100米跑、立定三级跳远、原地推铅球。</w:t>
      </w:r>
    </w:p>
    <w:p w14:paraId="3867EEE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专项技术在以下项目中任选一项：200米跑、400米跑、800米跑、1500米跑、110米栏（男）、100米栏（女）、跳高、跳远、三级跳远（男）、铅球、铁饼、标枪、体操、足球、篮球、排球、武术（套路）、游泳、艺术体操（女）、健美操、啦啦操、乒乓球。</w:t>
      </w:r>
    </w:p>
    <w:p w14:paraId="361300E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（二）考试总成绩评分办法</w:t>
      </w:r>
    </w:p>
    <w:p w14:paraId="7C3BE83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总分满分为100分，其中身体素质（100米跑、立定三级跳远、原地推铅球）三项合计满分为60分（各单项满分均为20分），专项技术满分为40分。凡专项技术考试成绩（田径、游泳除外）达到34分以上（含34分）的考生均须参加由考点组织的复试，其成绩以复试为准，未参加复试的考生，专项技术成绩无效。体育类专业统考各科成绩及专业总分均保留2位小数。</w:t>
      </w:r>
    </w:p>
    <w:p w14:paraId="317FB87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（三）考生身体素质的技术及田径专项田赛项目考试要求</w:t>
      </w:r>
    </w:p>
    <w:p w14:paraId="2049637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我省体育专业考试实行电子计时和电子测距。（1）身体素质测试项目100米跑按中国田径协会最新审定的《田径竞赛规则》全能项目要求执行，即每组对第一次起跑犯规负有责任的一名或多名考生给予警告，如果再次发生起跑犯规，对起跑犯规负有责任的一名或多名考生将被取消考试资格；（2）立定三级跳远的试跳次数统一规定为两次，取最好的一次成绩为考试决定成绩（第一跳不能有预跳，起跳线到沙坑前沿距离为女子5米、男子6.5米）；（3）原地推铅球试投次数统一规定为两次，取最好一次成绩为考试决定成绩（预备姿势必须双脚着地，不得有滑步动作）；（4）田径专项技术考试中的田赛跳远、三级跳远（男）、铅球、铁饼、标枪5项的试跳（投）次数为三次，均取最好一次成绩作为考试决定成绩。</w:t>
      </w:r>
    </w:p>
    <w:p w14:paraId="610727C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（四）取消对抗性考试项目</w:t>
      </w:r>
    </w:p>
    <w:p w14:paraId="21BD489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篮球、排球、足球专项技术考试继续取消</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比赛</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考试项目。调整后保留的专项技术考试内容按满分28分考评，最终得分按比例扩大至40分。</w:t>
      </w:r>
    </w:p>
    <w:p w14:paraId="7929EC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（五）考试评分标准与办法</w:t>
      </w:r>
    </w:p>
    <w:p w14:paraId="30F05F9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身体素质和专项技术考试均按《四川省普通高校招生体育类专业考试评分标准与办法（试行）》（川招考委〔2014〕56号）及四川省202</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年体育类专业招生简介专业考试要求执行。</w:t>
      </w:r>
    </w:p>
    <w:p w14:paraId="2EBADDD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（六）考试安排</w:t>
      </w:r>
    </w:p>
    <w:p w14:paraId="3E24CE5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年体育类专业统考时间定于202</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年</w:t>
      </w:r>
      <w:r>
        <w:rPr>
          <w:rFonts w:hint="default" w:ascii="Times New Roman" w:hAnsi="Times New Roman" w:eastAsia="仿宋_GB2312" w:cs="Times New Roman"/>
          <w:color w:val="auto"/>
          <w:sz w:val="32"/>
          <w:szCs w:val="32"/>
          <w:u w:val="none"/>
        </w:rPr>
        <w:t>4月</w:t>
      </w:r>
      <w:r>
        <w:rPr>
          <w:rFonts w:hint="default" w:ascii="Times New Roman" w:hAnsi="Times New Roman" w:eastAsia="仿宋_GB2312" w:cs="Times New Roman"/>
          <w:color w:val="auto"/>
          <w:sz w:val="32"/>
          <w:szCs w:val="32"/>
          <w:u w:val="none"/>
          <w:lang w:val="en-US" w:eastAsia="zh-CN"/>
        </w:rPr>
        <w:t>7</w:t>
      </w:r>
      <w:r>
        <w:rPr>
          <w:rFonts w:hint="default" w:ascii="Times New Roman" w:hAnsi="Times New Roman" w:eastAsia="仿宋_GB2312" w:cs="Times New Roman"/>
          <w:color w:val="auto"/>
          <w:sz w:val="32"/>
          <w:szCs w:val="32"/>
          <w:u w:val="none"/>
        </w:rPr>
        <w:t>日</w:t>
      </w:r>
      <w:r>
        <w:rPr>
          <w:rFonts w:hint="default" w:ascii="Times New Roman" w:hAnsi="Times New Roman" w:eastAsia="仿宋_GB2312" w:cs="Times New Roman"/>
          <w:color w:val="000000"/>
          <w:sz w:val="32"/>
          <w:szCs w:val="32"/>
        </w:rPr>
        <w:t>开始</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000000"/>
          <w:sz w:val="32"/>
          <w:szCs w:val="32"/>
          <w:lang w:val="en-US" w:eastAsia="zh-CN"/>
        </w:rPr>
        <w:t>地址为：</w:t>
      </w:r>
      <w:r>
        <w:rPr>
          <w:rFonts w:hint="default" w:ascii="Times New Roman" w:hAnsi="Times New Roman" w:eastAsia="仿宋_GB2312" w:cs="Times New Roman"/>
          <w:color w:val="000000"/>
          <w:sz w:val="32"/>
          <w:szCs w:val="32"/>
        </w:rPr>
        <w:t>成都体育学院考点（成都市东部新区环湖北路1942号）和四川师范大学考点（成都市成龙大道二段1819号）。</w:t>
      </w:r>
    </w:p>
    <w:p w14:paraId="3102699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其中，报考田径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400米跑、800米跑、1500米跑、三级跳远（男）、铅球、铁饼、标枪</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、排球、武术、游泳、乒乓球、艺术体操、健美操、体操、啦啦操项目的考生在成都体育学院考点参加专项和身体素质考试；报考田径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200米跑、110米栏（男）、100米栏（女）、跳高、跳远</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、足球、篮球项目的考生在四川师范大学考点参加专项和身体素质考试。</w:t>
      </w:r>
    </w:p>
    <w:p w14:paraId="69127B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各市（州）具体考试安排将于202</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年</w:t>
      </w:r>
      <w:r>
        <w:rPr>
          <w:rFonts w:hint="default" w:ascii="Times New Roman" w:hAnsi="Times New Roman" w:eastAsia="仿宋_GB2312" w:cs="Times New Roman"/>
          <w:color w:val="auto"/>
          <w:sz w:val="32"/>
          <w:szCs w:val="32"/>
          <w:u w:val="none"/>
        </w:rPr>
        <w:t>2月中旬</w:t>
      </w:r>
      <w:r>
        <w:rPr>
          <w:rFonts w:hint="default" w:ascii="Times New Roman" w:hAnsi="Times New Roman" w:eastAsia="仿宋_GB2312" w:cs="Times New Roman"/>
          <w:color w:val="000000"/>
          <w:sz w:val="32"/>
          <w:szCs w:val="32"/>
        </w:rPr>
        <w:t>在四川省教育考试院官方网站（https://www.sceea.cn）上公布。</w:t>
      </w:r>
    </w:p>
    <w:p w14:paraId="6F5CCA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考试期间考生必须严格遵守考试时间安排（详见专业准考证）。每项考试3次点名不到者，视为自动放弃该项考试资格。</w:t>
      </w:r>
    </w:p>
    <w:p w14:paraId="6DC0F76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（七）安全提醒</w:t>
      </w:r>
    </w:p>
    <w:p w14:paraId="5777834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体育类专业考试具有较高的危险性，考生</w:t>
      </w:r>
      <w:r>
        <w:rPr>
          <w:rFonts w:hint="eastAsia" w:ascii="Times New Roman" w:hAnsi="Times New Roman" w:eastAsia="仿宋_GB2312" w:cs="Times New Roman"/>
          <w:color w:val="000000"/>
          <w:sz w:val="32"/>
          <w:szCs w:val="32"/>
          <w:highlight w:val="none"/>
          <w:lang w:eastAsia="zh-CN"/>
        </w:rPr>
        <w:t>是</w:t>
      </w:r>
      <w:r>
        <w:rPr>
          <w:rFonts w:hint="default" w:ascii="Times New Roman" w:hAnsi="Times New Roman" w:eastAsia="仿宋_GB2312" w:cs="Times New Roman"/>
          <w:color w:val="000000"/>
          <w:sz w:val="32"/>
          <w:szCs w:val="32"/>
        </w:rPr>
        <w:t>自身健康的第一责任人，确保身体状态和技术水平能够正常完成考试。考试过程中因考生个人原因（包括但不限于自身健康问题、准备活动不充分、技术动作不当等）导致的人身伤害、财产损失或其他任何意外事件，责任由考生本人自行承担。</w:t>
      </w:r>
    </w:p>
    <w:p w14:paraId="342BA69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（八）注意事项</w:t>
      </w:r>
    </w:p>
    <w:p w14:paraId="320936C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rPr>
        <w:t>考试将全程录音录像、人脸身份识别，要求考生参加考试不化妆。对于不遵守《考场规则》，不服从考务工作人员管理以及出现违规行为的考生，考务办公室将报送省教育考试院，并按照《中华人民共和国教育法》第七十九条、《国家教育考试违规</w:t>
      </w:r>
      <w:r>
        <w:rPr>
          <w:rFonts w:hint="default" w:ascii="Times New Roman" w:hAnsi="Times New Roman" w:eastAsia="仿宋_GB2312" w:cs="Times New Roman"/>
          <w:color w:val="000000"/>
          <w:sz w:val="32"/>
          <w:szCs w:val="32"/>
        </w:rPr>
        <w:t>处理办法》（教育部令第33号）和教育部有关规定给予处理。对认定为考试作弊的考生将取消当次报名参加普通高校招生考试各阶段、各科成绩，并记入国家教育考试考生诚信考试电子档案。对实施组织团伙作弊；向考场外发送、传递试题信息；使用相关设备接收信息实施作弊；伪造、变造身份证、准考证及其他证明材料，由他人代替或代替考生参加考试等严重作弊行为的考生，将报请教育行政部门给予停考处罚。对涉嫌违反《中华人民共和国刑法修正案（九）》第二百八十四条的行为，考务办公室将移送当地公安机关处理。</w:t>
      </w:r>
    </w:p>
    <w:p w14:paraId="4247032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六、专业成绩通知和复核</w:t>
      </w:r>
    </w:p>
    <w:p w14:paraId="775F24C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（一）专业成绩通知</w:t>
      </w:r>
    </w:p>
    <w:p w14:paraId="0A6542CC">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考生可登录</w:t>
      </w:r>
      <w:r>
        <w:rPr>
          <w:rFonts w:hint="eastAsia" w:ascii="Times New Roman" w:hAnsi="Times New Roman" w:eastAsia="仿宋_GB2312" w:cs="Times New Roman"/>
          <w:color w:val="000000"/>
          <w:sz w:val="32"/>
          <w:szCs w:val="32"/>
          <w:lang w:val="en-US" w:eastAsia="zh-CN"/>
        </w:rPr>
        <w:t>四川</w:t>
      </w:r>
      <w:r>
        <w:rPr>
          <w:rFonts w:hint="default" w:ascii="Times New Roman" w:hAnsi="Times New Roman" w:eastAsia="仿宋_GB2312" w:cs="Times New Roman"/>
          <w:color w:val="000000"/>
          <w:sz w:val="32"/>
          <w:szCs w:val="32"/>
        </w:rPr>
        <w:t>省教育考试院官方网站</w:t>
      </w:r>
      <w:r>
        <w:rPr>
          <w:rFonts w:hint="default" w:ascii="Times New Roman" w:hAnsi="Times New Roman" w:eastAsia="仿宋_GB2312" w:cs="Times New Roman"/>
          <w:sz w:val="32"/>
          <w:szCs w:val="32"/>
        </w:rPr>
        <w:t>或</w:t>
      </w:r>
      <w:r>
        <w:rPr>
          <w:rFonts w:hint="default" w:ascii="Times New Roman" w:hAnsi="Times New Roman" w:eastAsia="仿宋_GB2312" w:cs="Times New Roman"/>
          <w:sz w:val="32"/>
          <w:szCs w:val="32"/>
          <w:lang w:eastAsia="zh-CN"/>
        </w:rPr>
        <w:t>四川省教育考试考生综合服务平台</w:t>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"http://www.sceea.cn）查询专业考试成绩，并打印成绩通知单。" </w:instrText>
      </w:r>
      <w:r>
        <w:rPr>
          <w:rFonts w:hint="default" w:ascii="Times New Roman" w:hAnsi="Times New Roman" w:eastAsia="宋体" w:cs="Times New Roman"/>
        </w:rPr>
        <w:fldChar w:fldCharType="separate"/>
      </w:r>
      <w:r>
        <w:rPr>
          <w:rFonts w:hint="default" w:ascii="Times New Roman" w:hAnsi="Times New Roman" w:eastAsia="仿宋_GB2312" w:cs="Times New Roman"/>
          <w:color w:val="000000"/>
          <w:sz w:val="32"/>
          <w:szCs w:val="32"/>
        </w:rPr>
        <w:t>查询本人各科类专业考试成绩，并打印成绩通知单，具体时间以省教育考试院公告为准。</w:t>
      </w:r>
      <w:r>
        <w:rPr>
          <w:rFonts w:hint="default" w:ascii="Times New Roman" w:hAnsi="Times New Roman" w:eastAsia="仿宋_GB2312" w:cs="Times New Roman"/>
          <w:color w:val="000000"/>
          <w:sz w:val="32"/>
          <w:szCs w:val="32"/>
        </w:rPr>
        <w:fldChar w:fldCharType="end"/>
      </w:r>
    </w:p>
    <w:p w14:paraId="2D078214">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（二）专业成绩复核</w:t>
      </w:r>
    </w:p>
    <w:p w14:paraId="43705957">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对专业统考成绩有疑问的考生，可在规定时间内登录</w:t>
      </w:r>
      <w:r>
        <w:rPr>
          <w:rFonts w:hint="default" w:ascii="Times New Roman" w:hAnsi="Times New Roman" w:eastAsia="仿宋_GB2312" w:cs="Times New Roman"/>
          <w:sz w:val="32"/>
          <w:szCs w:val="32"/>
          <w:lang w:eastAsia="zh-CN"/>
        </w:rPr>
        <w:t>四川省教育考试考生综合服务平台</w:t>
      </w:r>
      <w:r>
        <w:rPr>
          <w:rFonts w:hint="default" w:ascii="Times New Roman" w:hAnsi="Times New Roman" w:eastAsia="仿宋_GB2312" w:cs="Times New Roman"/>
          <w:color w:val="000000"/>
          <w:sz w:val="32"/>
          <w:szCs w:val="32"/>
        </w:rPr>
        <w:t>办理成绩复核登记手续，并查询复核结果，复核结果由考务办公室通知考生。复核内容包括考生个人相关信息是否准确、是否</w:t>
      </w:r>
      <w:r>
        <w:rPr>
          <w:rFonts w:hint="eastAsia" w:ascii="Times New Roman" w:hAnsi="Times New Roman" w:eastAsia="仿宋_GB2312" w:cs="Times New Roman"/>
          <w:color w:val="000000"/>
          <w:sz w:val="32"/>
          <w:szCs w:val="32"/>
          <w:lang w:val="en-US" w:eastAsia="zh-CN"/>
        </w:rPr>
        <w:t>为</w:t>
      </w:r>
      <w:r>
        <w:rPr>
          <w:rFonts w:hint="default" w:ascii="Times New Roman" w:hAnsi="Times New Roman" w:eastAsia="仿宋_GB2312" w:cs="Times New Roman"/>
          <w:color w:val="000000"/>
          <w:sz w:val="32"/>
          <w:szCs w:val="32"/>
        </w:rPr>
        <w:t>考生本人成绩信息、是否有漏评、得分是否漏统（登）、各项目得分合成的成绩是否与考生查询成绩一致等；成绩复核不重新考试，评分标准、评分细则的宽严问题不在复核范围之内。</w:t>
      </w:r>
    </w:p>
    <w:p w14:paraId="67BA7A93">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根据教育部相关文件要求，高校要加强对特殊类型录取新生入学资格的审查和专业复测，对审查或复测发现问题的，将按有关规定进行处理。</w:t>
      </w:r>
    </w:p>
    <w:p w14:paraId="3EF8692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七、文化考试</w:t>
      </w:r>
    </w:p>
    <w:p w14:paraId="459E24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报考普通高校体育类专业的考生，须按规定参加全国普通高等学校招生统一文化考试。体育类专业无对口招生计划。</w:t>
      </w:r>
    </w:p>
    <w:p w14:paraId="70210F6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八、政考、体检</w:t>
      </w:r>
    </w:p>
    <w:p w14:paraId="2EFCAC8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考生的思想政治品德考核和体检，按照我省202</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年普通高考报名文件有关规定执行。</w:t>
      </w:r>
    </w:p>
    <w:p w14:paraId="07E3B58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九、其他事项</w:t>
      </w:r>
    </w:p>
    <w:p w14:paraId="17F66EB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报考体育单独招生（本科层次的运动训练专业、武术与民族传统体育专业）的考生，请按照国家体育总局及报考学校的相关规定进行报名、考试。</w:t>
      </w:r>
    </w:p>
    <w:p w14:paraId="7B6E2CC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体育类专业招生实行平行志愿投档原则，在文化成绩（含政策性加分）与专业统考成绩均达到省录取控制分</w:t>
      </w:r>
      <w:r>
        <w:rPr>
          <w:rFonts w:hint="eastAsia" w:ascii="Times New Roman" w:hAnsi="Times New Roman" w:eastAsia="仿宋_GB2312" w:cs="Times New Roman"/>
          <w:color w:val="000000"/>
          <w:sz w:val="32"/>
          <w:szCs w:val="32"/>
          <w:highlight w:val="none"/>
          <w:lang w:val="en-US" w:eastAsia="zh-CN"/>
        </w:rPr>
        <w:t>数</w:t>
      </w:r>
      <w:r>
        <w:rPr>
          <w:rFonts w:hint="default" w:ascii="Times New Roman" w:hAnsi="Times New Roman" w:eastAsia="仿宋_GB2312" w:cs="Times New Roman"/>
          <w:color w:val="000000"/>
          <w:sz w:val="32"/>
          <w:szCs w:val="32"/>
          <w:highlight w:val="none"/>
        </w:rPr>
        <w:t>线</w:t>
      </w:r>
      <w:r>
        <w:rPr>
          <w:rFonts w:hint="default" w:ascii="Times New Roman" w:hAnsi="Times New Roman" w:eastAsia="仿宋_GB2312" w:cs="Times New Roman"/>
          <w:color w:val="000000"/>
          <w:sz w:val="32"/>
          <w:szCs w:val="32"/>
        </w:rPr>
        <w:t>的基础上，按专业统考成绩排序投档。在我省本科层次招生的体育类院校（专业）因培养需要可提出高于省控线的专业成绩或文化成绩等要求作为投档条件。</w:t>
      </w:r>
    </w:p>
    <w:p w14:paraId="5DB99D1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考生在填报志愿时，必须查阅学校《招生章程》《招生简章》，了解学校对专业成绩总分、文化成绩总分、单科成绩、身体条件、选考科类等方面的要求，如因误填、错填而被学校退档，其后果自负。</w:t>
      </w:r>
    </w:p>
    <w:p w14:paraId="51A9A07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四川省202</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年普通高校招生体育类专业考务办公室设在成都体育学院。</w:t>
      </w:r>
    </w:p>
    <w:p w14:paraId="0F8BDB2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地址：成都市东部新区环湖北路1942号</w:t>
      </w:r>
    </w:p>
    <w:p w14:paraId="466D0F6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电话：（028）85172403  邮编：610041</w:t>
      </w:r>
    </w:p>
    <w:p w14:paraId="7415395A">
      <w:r>
        <w:rPr>
          <w:rFonts w:hint="default" w:ascii="Times New Roman" w:hAnsi="Times New Roman" w:eastAsia="仿宋_GB2312" w:cs="Times New Roman"/>
          <w:color w:val="000000"/>
          <w:sz w:val="32"/>
          <w:szCs w:val="32"/>
        </w:rPr>
        <w:t>注：本简介未尽事宜，按我省普通高校年度招生工作相关文件执行。</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933758"/>
    <w:rsid w:val="3A933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2026-10-15T07:21:00Z</dcterms:created>
  <dc:creator>WPS_1675735716</dc:creator>
  <cp:lastModifiedBy>WPS_1675735716</cp:lastModifiedBy>
  <dcterms:modified xsi:type="dcterms:W3CDTF">2026-10-15T07:21:15Z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943F77A6DD5F4F02A735FED4930225E2_11</vt:lpwstr>
  </property>
  <property fmtid="{D5CDD505-2E9C-101B-9397-08002B2CF9AE}" pid="4" name="KSOTemplateDocerSaveRecord">
    <vt:lpwstr>eyJoZGlkIjoiZjIwOTFlYzVhN2RjOWQyMDZkYzQ1Y2M4MDk0YzhhNDAiLCJ1c2VySWQiOiIxNDcxODc4NzA5In0=</vt:lpwstr>
  </property>
</Properties>
</file>