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4" w:hRule="atLeast"/>
          <w:jc w:val="center"/>
        </w:trPr>
        <w:tc>
          <w:tcPr>
            <w:tcW w:w="5000" w:type="pct"/>
          </w:tcPr>
          <w:p>
            <w:pPr>
              <w:spacing w:line="720" w:lineRule="auto"/>
              <w:rPr>
                <w:rFonts w:ascii="Times New Roman" w:hAnsi="Times New Roman"/>
                <w:b/>
                <w:bCs/>
                <w:kern w:val="2"/>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药学（专升本）专业考试计划</w:t>
            </w:r>
          </w:p>
          <w:p>
            <w:pPr>
              <w:spacing w:afterLines="200"/>
              <w:rPr>
                <w:rFonts w:ascii="Times New Roman" w:hAnsi="Times New Roman"/>
                <w:kern w:val="2"/>
                <w:sz w:val="40"/>
                <w:szCs w:val="72"/>
              </w:rPr>
            </w:pPr>
          </w:p>
          <w:p>
            <w:pPr>
              <w:pStyle w:val="4"/>
              <w:rPr>
                <w:rFonts w:ascii="Times New Roman" w:hAnsi="Times New Roman" w:eastAsia="黑体"/>
                <w:kern w:val="2"/>
                <w:sz w:val="40"/>
                <w:szCs w:val="72"/>
              </w:rPr>
            </w:pPr>
          </w:p>
          <w:p>
            <w:pPr>
              <w:pStyle w:val="4"/>
              <w:rPr>
                <w:rFonts w:ascii="Times New Roman" w:hAnsi="Times New Roman" w:eastAsia="黑体"/>
                <w:kern w:val="2"/>
                <w:sz w:val="40"/>
                <w:szCs w:val="72"/>
              </w:rPr>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en-US"/>
              </w:rPr>
              <w:t>主考学校：四川大学</w:t>
            </w:r>
          </w:p>
          <w:p>
            <w:pPr>
              <w:spacing w:afterLines="200"/>
              <w:rPr>
                <w:rFonts w:ascii="Times New Roman" w:hAnsi="Times New Roman"/>
                <w:kern w:val="2"/>
                <w:szCs w:val="36"/>
              </w:rPr>
            </w:pPr>
          </w:p>
          <w:p>
            <w:pPr>
              <w:spacing w:afterLines="200"/>
              <w:rPr>
                <w:rFonts w:ascii="Times New Roman" w:hAnsi="Times New Roman"/>
                <w:kern w:val="2"/>
                <w:szCs w:val="36"/>
              </w:rPr>
            </w:pPr>
          </w:p>
          <w:p>
            <w:pPr>
              <w:spacing w:afterLines="200"/>
              <w:jc w:val="both"/>
              <w:rPr>
                <w:rFonts w:ascii="Times New Roman" w:hAnsi="Times New Roman"/>
                <w:b/>
                <w:bCs/>
                <w:kern w:val="2"/>
                <w:sz w:val="32"/>
                <w:szCs w:val="32"/>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en-US"/>
              </w:rPr>
              <w:t>2023</w:t>
            </w:r>
            <w:r>
              <w:rPr>
                <w:rFonts w:hint="eastAsia" w:eastAsia="黑体" w:cs="方正仿宋_GBK"/>
                <w:kern w:val="0"/>
                <w:szCs w:val="22"/>
                <w:lang w:val="zh-CN"/>
              </w:rPr>
              <w:t>年</w:t>
            </w:r>
            <w:r>
              <w:rPr>
                <w:rFonts w:hint="eastAsia" w:eastAsia="黑体" w:cs="方正仿宋_GBK"/>
                <w:kern w:val="0"/>
                <w:szCs w:val="22"/>
                <w:lang w:val="en-US"/>
              </w:rPr>
              <w:t>10月制定</w:t>
            </w:r>
          </w:p>
          <w:p>
            <w:pPr>
              <w:spacing w:line="520" w:lineRule="exact"/>
              <w:jc w:val="both"/>
              <w:rPr>
                <w:rFonts w:ascii="Times New Roman" w:hAnsi="Times New Roman" w:eastAsia="微软雅黑" w:cs="微软雅黑"/>
                <w:b/>
                <w:bCs/>
                <w:kern w:val="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4" w:hRule="atLeast"/>
          <w:jc w:val="center"/>
        </w:trPr>
        <w:tc>
          <w:tcPr>
            <w:tcW w:w="5000" w:type="pct"/>
          </w:tcPr>
          <w:p>
            <w:pPr>
              <w:snapToGrid w:val="0"/>
              <w:spacing w:line="360" w:lineRule="auto"/>
              <w:ind w:firstLine="562" w:firstLineChars="200"/>
              <w:jc w:val="left"/>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rPr>
              <w:t>一、</w:t>
            </w:r>
            <w:r>
              <w:rPr>
                <w:rFonts w:hint="eastAsia" w:ascii="仿宋_GB2312" w:hAnsi="仿宋_GB2312" w:eastAsia="仿宋_GB2312" w:cs="仿宋_GB2312"/>
                <w:b/>
                <w:kern w:val="2"/>
                <w:sz w:val="28"/>
                <w:szCs w:val="28"/>
              </w:rPr>
              <w:t>指导思想</w:t>
            </w:r>
          </w:p>
          <w:p>
            <w:pPr>
              <w:snapToGrid w:val="0"/>
              <w:spacing w:line="360" w:lineRule="auto"/>
              <w:ind w:firstLine="560" w:firstLineChars="200"/>
              <w:jc w:val="left"/>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snapToGrid w:val="0"/>
              <w:spacing w:line="360" w:lineRule="auto"/>
              <w:ind w:firstLine="560" w:firstLineChars="200"/>
              <w:jc w:val="left"/>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以习近平新时代中国特色社会主义思想为指导，全面贯彻</w:t>
            </w:r>
            <w:r>
              <w:rPr>
                <w:rFonts w:hint="eastAsia" w:ascii="仿宋_GB2312" w:hAnsi="仿宋_GB2312" w:eastAsia="仿宋_GB2312" w:cs="仿宋_GB2312"/>
                <w:bCs/>
                <w:kern w:val="2"/>
                <w:sz w:val="28"/>
                <w:szCs w:val="28"/>
                <w:lang w:eastAsia="zh-CN"/>
              </w:rPr>
              <w:t>党的二十大精神</w:t>
            </w:r>
            <w:r>
              <w:rPr>
                <w:rFonts w:hint="eastAsia" w:ascii="仿宋_GB2312" w:hAnsi="仿宋_GB2312" w:eastAsia="仿宋_GB2312" w:cs="仿宋_GB2312"/>
                <w:bCs/>
                <w:kern w:val="2"/>
                <w:sz w:val="28"/>
                <w:szCs w:val="28"/>
              </w:rPr>
              <w:t>，办好人民满意的教育。以专业规范工作为抓手，规范专业课程设置，优化专业课程结构，推进自学考试转型发展，更好地满足人民群众对高等教育多样化的需求。</w:t>
            </w:r>
          </w:p>
          <w:p>
            <w:pPr>
              <w:snapToGrid w:val="0"/>
              <w:spacing w:line="360" w:lineRule="auto"/>
              <w:ind w:firstLine="562" w:firstLineChars="200"/>
              <w:jc w:val="left"/>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二、学历层次及规格</w:t>
            </w:r>
          </w:p>
          <w:p>
            <w:pPr>
              <w:autoSpaceDE/>
              <w:autoSpaceDN/>
              <w:snapToGrid w:val="0"/>
              <w:spacing w:line="360" w:lineRule="auto"/>
              <w:ind w:firstLine="560"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高等教育自学考试</w:t>
            </w:r>
            <w:r>
              <w:rPr>
                <w:rFonts w:hint="eastAsia" w:ascii="仿宋_GB2312" w:hAnsi="仿宋_GB2312" w:eastAsia="仿宋_GB2312" w:cs="仿宋_GB2312"/>
                <w:kern w:val="2"/>
                <w:sz w:val="28"/>
                <w:szCs w:val="28"/>
                <w:lang w:val="en-US"/>
              </w:rPr>
              <w:t>药学</w:t>
            </w:r>
            <w:r>
              <w:rPr>
                <w:rFonts w:hint="eastAsia" w:ascii="仿宋_GB2312" w:hAnsi="仿宋_GB2312" w:eastAsia="仿宋_GB2312" w:cs="仿宋_GB2312"/>
                <w:kern w:val="2"/>
                <w:sz w:val="28"/>
                <w:szCs w:val="28"/>
              </w:rPr>
              <w:t>（专升本）专业的学历层次为本科，学科门类为</w:t>
            </w:r>
            <w:r>
              <w:rPr>
                <w:rFonts w:hint="eastAsia" w:ascii="仿宋_GB2312" w:hAnsi="仿宋_GB2312" w:eastAsia="仿宋_GB2312" w:cs="仿宋_GB2312"/>
                <w:kern w:val="2"/>
                <w:sz w:val="28"/>
                <w:szCs w:val="28"/>
                <w:lang w:val="en-US"/>
              </w:rPr>
              <w:t>医</w:t>
            </w:r>
            <w:r>
              <w:rPr>
                <w:rFonts w:hint="eastAsia" w:ascii="仿宋_GB2312" w:hAnsi="仿宋_GB2312" w:eastAsia="仿宋_GB2312" w:cs="仿宋_GB2312"/>
                <w:kern w:val="2"/>
                <w:sz w:val="28"/>
                <w:szCs w:val="28"/>
              </w:rPr>
              <w:t>学，专业类别为</w:t>
            </w:r>
            <w:r>
              <w:rPr>
                <w:rFonts w:hint="eastAsia" w:ascii="仿宋_GB2312" w:hAnsi="仿宋_GB2312" w:eastAsia="仿宋_GB2312" w:cs="仿宋_GB2312"/>
                <w:kern w:val="2"/>
                <w:sz w:val="28"/>
                <w:szCs w:val="28"/>
                <w:lang w:val="en-US"/>
              </w:rPr>
              <w:t>药学</w:t>
            </w:r>
            <w:r>
              <w:rPr>
                <w:rFonts w:hint="eastAsia" w:ascii="仿宋_GB2312" w:hAnsi="仿宋_GB2312" w:eastAsia="仿宋_GB2312" w:cs="仿宋_GB2312"/>
                <w:kern w:val="2"/>
                <w:sz w:val="28"/>
                <w:szCs w:val="28"/>
              </w:rPr>
              <w:t>类。</w:t>
            </w:r>
          </w:p>
          <w:p>
            <w:pPr>
              <w:autoSpaceDE/>
              <w:autoSpaceDN/>
              <w:snapToGrid w:val="0"/>
              <w:spacing w:line="360" w:lineRule="auto"/>
              <w:ind w:firstLine="560"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本专业考试计划规定合格课程门数</w:t>
            </w:r>
            <w:r>
              <w:rPr>
                <w:rFonts w:ascii="仿宋_GB2312" w:hAnsi="仿宋_GB2312" w:eastAsia="仿宋_GB2312" w:cs="仿宋_GB2312"/>
                <w:kern w:val="2"/>
                <w:sz w:val="28"/>
                <w:szCs w:val="28"/>
              </w:rPr>
              <w:t>1</w:t>
            </w:r>
            <w:r>
              <w:rPr>
                <w:rFonts w:ascii="仿宋_GB2312" w:hAnsi="仿宋_GB2312" w:eastAsia="仿宋_GB2312" w:cs="仿宋_GB2312"/>
                <w:kern w:val="2"/>
                <w:sz w:val="28"/>
                <w:szCs w:val="28"/>
                <w:lang w:val="en-US"/>
              </w:rPr>
              <w:t>3</w:t>
            </w:r>
            <w:r>
              <w:rPr>
                <w:rFonts w:hint="eastAsia" w:ascii="仿宋_GB2312" w:hAnsi="仿宋_GB2312" w:eastAsia="仿宋_GB2312" w:cs="仿宋_GB2312"/>
                <w:kern w:val="2"/>
                <w:sz w:val="28"/>
                <w:szCs w:val="28"/>
              </w:rPr>
              <w:t>门（其中考试课程相关的实践考核环节部分不单独计入课程总门数）</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总学分</w:t>
            </w:r>
            <w:r>
              <w:rPr>
                <w:rFonts w:ascii="仿宋_GB2312" w:hAnsi="仿宋_GB2312" w:eastAsia="仿宋_GB2312" w:cs="仿宋_GB2312"/>
                <w:kern w:val="2"/>
                <w:sz w:val="28"/>
                <w:szCs w:val="28"/>
              </w:rPr>
              <w:t>7</w:t>
            </w:r>
            <w:r>
              <w:rPr>
                <w:rFonts w:ascii="仿宋_GB2312" w:hAnsi="仿宋_GB2312" w:eastAsia="仿宋_GB2312" w:cs="仿宋_GB2312"/>
                <w:kern w:val="2"/>
                <w:sz w:val="28"/>
                <w:szCs w:val="28"/>
                <w:lang w:val="en-US"/>
              </w:rPr>
              <w:t>1</w:t>
            </w:r>
            <w:r>
              <w:rPr>
                <w:rFonts w:hint="eastAsia" w:ascii="仿宋_GB2312" w:hAnsi="仿宋_GB2312" w:eastAsia="仿宋_GB2312" w:cs="仿宋_GB2312"/>
                <w:kern w:val="2"/>
                <w:sz w:val="28"/>
                <w:szCs w:val="28"/>
              </w:rPr>
              <w:t>学分。</w:t>
            </w:r>
          </w:p>
          <w:p>
            <w:pPr>
              <w:autoSpaceDE/>
              <w:autoSpaceDN/>
              <w:snapToGrid w:val="0"/>
              <w:spacing w:line="360" w:lineRule="auto"/>
              <w:ind w:firstLine="560"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凡按照本专业考试计划的规定，取得相应课程合格成绩且达到规定学分要求，毕业环节和实践性环节考核合格，思想品德经鉴定符合要求者，经审核通过，由四川省高等教育招生</w:t>
            </w:r>
            <w:r>
              <w:rPr>
                <w:rFonts w:hint="eastAsia" w:ascii="仿宋_GB2312" w:hAnsi="仿宋_GB2312" w:eastAsia="仿宋_GB2312" w:cs="仿宋_GB2312"/>
                <w:kern w:val="2"/>
                <w:sz w:val="28"/>
                <w:szCs w:val="28"/>
                <w:lang w:eastAsia="zh-CN"/>
              </w:rPr>
              <w:t>考试委员会</w:t>
            </w:r>
            <w:r>
              <w:rPr>
                <w:rFonts w:hint="eastAsia" w:ascii="仿宋_GB2312" w:hAnsi="仿宋_GB2312" w:eastAsia="仿宋_GB2312" w:cs="仿宋_GB2312"/>
                <w:kern w:val="2"/>
                <w:sz w:val="28"/>
                <w:szCs w:val="28"/>
              </w:rPr>
              <w:t>颁发</w:t>
            </w:r>
            <w:r>
              <w:rPr>
                <w:rFonts w:hint="eastAsia" w:ascii="仿宋_GB2312" w:hAnsi="仿宋_GB2312" w:eastAsia="仿宋_GB2312" w:cs="仿宋_GB2312"/>
                <w:kern w:val="2"/>
                <w:sz w:val="28"/>
                <w:szCs w:val="28"/>
                <w:lang w:val="en-US"/>
              </w:rPr>
              <w:t>药学</w:t>
            </w:r>
            <w:r>
              <w:rPr>
                <w:rFonts w:hint="eastAsia" w:ascii="仿宋_GB2312" w:hAnsi="仿宋_GB2312" w:eastAsia="仿宋_GB2312" w:cs="仿宋_GB2312"/>
                <w:kern w:val="2"/>
                <w:sz w:val="28"/>
                <w:szCs w:val="28"/>
              </w:rPr>
              <w:t>（专升本）专业毕业证书，主考学校副署，国家承认学历。符合高等学历继续教育学士学位授予条件者，由主考学校按规定授予学士学位。</w:t>
            </w:r>
          </w:p>
          <w:p>
            <w:pPr>
              <w:snapToGrid w:val="0"/>
              <w:spacing w:line="360" w:lineRule="auto"/>
              <w:ind w:firstLine="562" w:firstLineChars="200"/>
              <w:jc w:val="left"/>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三、培养目标与基本要求</w:t>
            </w:r>
          </w:p>
          <w:p>
            <w:pPr>
              <w:snapToGrid w:val="0"/>
              <w:spacing w:line="360" w:lineRule="auto"/>
              <w:ind w:firstLine="562" w:firstLineChars="200"/>
              <w:jc w:val="left"/>
              <w:rPr>
                <w:rFonts w:ascii="仿宋_GB2312" w:hAnsi="仿宋_GB2312" w:eastAsia="仿宋_GB2312" w:cs="仿宋_GB2312"/>
                <w:b/>
                <w:kern w:val="2"/>
                <w:sz w:val="28"/>
                <w:szCs w:val="28"/>
                <w:lang w:val="en-US"/>
              </w:rPr>
            </w:pPr>
            <w:r>
              <w:rPr>
                <w:rFonts w:hint="eastAsia" w:ascii="仿宋_GB2312" w:hAnsi="仿宋_GB2312" w:eastAsia="仿宋_GB2312" w:cs="仿宋_GB2312"/>
                <w:b/>
                <w:kern w:val="2"/>
                <w:sz w:val="28"/>
                <w:szCs w:val="28"/>
                <w:lang w:val="en-US"/>
              </w:rPr>
              <w:t>培养目标：</w:t>
            </w:r>
          </w:p>
          <w:p>
            <w:pPr>
              <w:snapToGrid w:val="0"/>
              <w:spacing w:line="360" w:lineRule="auto"/>
              <w:ind w:firstLine="560" w:firstLineChars="200"/>
              <w:jc w:val="left"/>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本专业培养理想信念坚定，德、智、体、美、劳全面发展，具有较高的科学文化素养、职业道德水准、创新创业能力和社会责任感，适应社会和经济发展需要，具备药物化学、药理学、药剂学、药物分析学、生药学和天然药物化学等药学方面的基础知识与应用能力，能在药品生产和流通企业、医疗卫生机构等部门从事药物生产、药物质量控制、药品销售、药物研发、用药指导等方面工作的应用型人才。</w:t>
            </w:r>
          </w:p>
          <w:p>
            <w:pPr>
              <w:pStyle w:val="4"/>
              <w:snapToGrid w:val="0"/>
              <w:spacing w:line="360" w:lineRule="auto"/>
              <w:ind w:firstLine="562"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b/>
                <w:kern w:val="2"/>
                <w:sz w:val="28"/>
                <w:szCs w:val="28"/>
                <w:lang w:val="en-US"/>
              </w:rPr>
              <w:t>培养</w:t>
            </w:r>
            <w:r>
              <w:rPr>
                <w:rFonts w:hint="eastAsia" w:ascii="仿宋_GB2312" w:hAnsi="仿宋_GB2312" w:eastAsia="仿宋_GB2312" w:cs="仿宋_GB2312"/>
                <w:b/>
                <w:kern w:val="2"/>
                <w:sz w:val="28"/>
                <w:szCs w:val="28"/>
              </w:rPr>
              <w:t>要求：</w:t>
            </w:r>
          </w:p>
          <w:p>
            <w:pPr>
              <w:pStyle w:val="4"/>
              <w:snapToGrid w:val="0"/>
              <w:spacing w:line="360" w:lineRule="auto"/>
              <w:ind w:firstLine="560"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专业要求掌握化学、生物学、药学等方面的基本理论和基本知识，具有在药物生产、医院药学、药品分析鉴定和药事管理领域内从事药品生产操作、药物质量控制、药品流通、药品检验、药品销售等方面的实际应用能力。主要包括：</w:t>
            </w:r>
          </w:p>
          <w:p>
            <w:pPr>
              <w:adjustRightInd w:val="0"/>
              <w:snapToGrid w:val="0"/>
              <w:spacing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1.</w:t>
            </w:r>
            <w:r>
              <w:rPr>
                <w:rFonts w:hint="eastAsia" w:ascii="仿宋_GB2312" w:hAnsi="仿宋_GB2312" w:eastAsia="仿宋_GB2312" w:cs="仿宋_GB2312"/>
                <w:kern w:val="2"/>
                <w:sz w:val="28"/>
                <w:szCs w:val="28"/>
              </w:rPr>
              <w:t>掌握药物化学、药理学、药剂学、药物分析学、生药学等学科的基本理论、基本知识；</w:t>
            </w:r>
          </w:p>
          <w:p>
            <w:pPr>
              <w:adjustRightInd w:val="0"/>
              <w:snapToGrid w:val="0"/>
              <w:spacing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2.</w:t>
            </w:r>
            <w:r>
              <w:rPr>
                <w:rFonts w:hint="eastAsia" w:ascii="仿宋_GB2312" w:hAnsi="仿宋_GB2312" w:eastAsia="仿宋_GB2312" w:cs="仿宋_GB2312"/>
                <w:kern w:val="2"/>
                <w:sz w:val="28"/>
                <w:szCs w:val="28"/>
              </w:rPr>
              <w:t>掌握药物化学、药理学、药剂学、药物分析学、生药学等操作方法；</w:t>
            </w:r>
          </w:p>
          <w:p>
            <w:pPr>
              <w:adjustRightInd w:val="0"/>
              <w:snapToGrid w:val="0"/>
              <w:spacing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3.</w:t>
            </w:r>
            <w:r>
              <w:rPr>
                <w:rFonts w:hint="eastAsia" w:ascii="仿宋_GB2312" w:hAnsi="仿宋_GB2312" w:eastAsia="仿宋_GB2312" w:cs="仿宋_GB2312"/>
                <w:kern w:val="2"/>
                <w:sz w:val="28"/>
                <w:szCs w:val="28"/>
              </w:rPr>
              <w:t>具有药品生产操作、药物质量控制、药品流通、药品检验、药品销售等岗位的实践能力与技能；</w:t>
            </w:r>
          </w:p>
          <w:p>
            <w:pPr>
              <w:adjustRightInd w:val="0"/>
              <w:snapToGrid w:val="0"/>
              <w:spacing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4.</w:t>
            </w:r>
            <w:r>
              <w:rPr>
                <w:rFonts w:hint="eastAsia" w:ascii="仿宋_GB2312" w:hAnsi="仿宋_GB2312" w:eastAsia="仿宋_GB2312" w:cs="仿宋_GB2312"/>
                <w:kern w:val="2"/>
                <w:sz w:val="28"/>
                <w:szCs w:val="28"/>
              </w:rPr>
              <w:t>熟悉国家药事管理领域的方针政策、法律法规、技术规范；</w:t>
            </w:r>
          </w:p>
          <w:p>
            <w:pPr>
              <w:adjustRightInd w:val="0"/>
              <w:snapToGrid w:val="0"/>
              <w:spacing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5.</w:t>
            </w:r>
            <w:r>
              <w:rPr>
                <w:rFonts w:hint="eastAsia" w:ascii="仿宋_GB2312" w:hAnsi="仿宋_GB2312" w:eastAsia="仿宋_GB2312" w:cs="仿宋_GB2312"/>
                <w:kern w:val="2"/>
                <w:sz w:val="28"/>
                <w:szCs w:val="28"/>
              </w:rPr>
              <w:t>了解药学相关操作技术的发展动态；</w:t>
            </w:r>
          </w:p>
          <w:p>
            <w:pPr>
              <w:snapToGrid w:val="0"/>
              <w:spacing w:line="360" w:lineRule="auto"/>
              <w:ind w:firstLine="560" w:firstLineChars="2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6.</w:t>
            </w:r>
            <w:r>
              <w:rPr>
                <w:rFonts w:hint="eastAsia" w:ascii="仿宋_GB2312" w:hAnsi="仿宋_GB2312" w:eastAsia="仿宋_GB2312" w:cs="仿宋_GB2312"/>
                <w:kern w:val="2"/>
                <w:sz w:val="28"/>
                <w:szCs w:val="28"/>
              </w:rPr>
              <w:t>具有初步的科学研究能力，具备对新知识、新技能的学习能力和一定的创新创业能力。</w:t>
            </w:r>
          </w:p>
          <w:p>
            <w:pPr>
              <w:snapToGrid w:val="0"/>
              <w:spacing w:line="360" w:lineRule="auto"/>
              <w:ind w:firstLine="562" w:firstLineChars="200"/>
              <w:jc w:val="left"/>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四、课程设置与学分</w:t>
            </w:r>
          </w:p>
          <w:p>
            <w:pPr>
              <w:snapToGrid w:val="0"/>
              <w:spacing w:line="360" w:lineRule="auto"/>
              <w:ind w:firstLine="562" w:firstLineChars="200"/>
              <w:jc w:val="left"/>
              <w:rPr>
                <w:rFonts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专业代码：</w:t>
            </w:r>
            <w:r>
              <w:rPr>
                <w:rFonts w:ascii="仿宋_GB2312" w:hAnsi="仿宋_GB2312" w:eastAsia="仿宋_GB2312" w:cs="仿宋_GB2312"/>
                <w:b/>
                <w:bCs/>
                <w:kern w:val="2"/>
                <w:sz w:val="28"/>
                <w:szCs w:val="28"/>
              </w:rPr>
              <w:t>100701</w:t>
            </w:r>
          </w:p>
          <w:tbl>
            <w:tblPr>
              <w:tblStyle w:val="5"/>
              <w:tblW w:w="80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56"/>
              <w:gridCol w:w="672"/>
              <w:gridCol w:w="822"/>
              <w:gridCol w:w="2897"/>
              <w:gridCol w:w="750"/>
              <w:gridCol w:w="975"/>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课程类别</w:t>
                  </w: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序号</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课程</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代码</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课程名称</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学分</w:t>
                  </w:r>
                </w:p>
              </w:tc>
              <w:tc>
                <w:tcPr>
                  <w:tcW w:w="97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考试</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方式</w:t>
                  </w:r>
                </w:p>
              </w:tc>
              <w:tc>
                <w:tcPr>
                  <w:tcW w:w="1163"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公共</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基础</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课</w:t>
                  </w: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03708</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中国近现代史纲要</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kern w:val="2"/>
                      <w:sz w:val="24"/>
                      <w:szCs w:val="24"/>
                    </w:rPr>
                    <w:t>2</w:t>
                  </w:r>
                </w:p>
              </w:tc>
              <w:tc>
                <w:tcPr>
                  <w:tcW w:w="975"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2</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03709</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马克思主义基本原理概论</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kern w:val="2"/>
                      <w:sz w:val="24"/>
                      <w:szCs w:val="24"/>
                    </w:rPr>
                    <w:t>4</w:t>
                  </w:r>
                </w:p>
              </w:tc>
              <w:tc>
                <w:tcPr>
                  <w:tcW w:w="975"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3</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13000</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英语（专升本）</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7</w:t>
                  </w:r>
                </w:p>
              </w:tc>
              <w:tc>
                <w:tcPr>
                  <w:tcW w:w="97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专</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业</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核</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心</w:t>
                  </w:r>
                </w:p>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课</w:t>
                  </w: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4</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07950</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药学导论</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5</w:t>
                  </w:r>
                </w:p>
              </w:tc>
              <w:tc>
                <w:tcPr>
                  <w:tcW w:w="975" w:type="dxa"/>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auto" w:sz="4"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5</w:t>
                  </w:r>
                </w:p>
              </w:tc>
              <w:tc>
                <w:tcPr>
                  <w:tcW w:w="822"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14546</w:t>
                  </w:r>
                </w:p>
              </w:tc>
              <w:tc>
                <w:tcPr>
                  <w:tcW w:w="289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rPr>
                    <w:t>药物分析（本）</w:t>
                  </w:r>
                </w:p>
              </w:tc>
              <w:tc>
                <w:tcPr>
                  <w:tcW w:w="75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5</w:t>
                  </w:r>
                </w:p>
              </w:tc>
              <w:tc>
                <w:tcPr>
                  <w:tcW w:w="975" w:type="dxa"/>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vMerge w:val="restart"/>
                  <w:tcBorders>
                    <w:top w:val="single" w:color="auto" w:sz="4"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822"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14547</w:t>
                  </w:r>
                </w:p>
              </w:tc>
              <w:tc>
                <w:tcPr>
                  <w:tcW w:w="2897"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药物分析（本）（实践）</w:t>
                  </w:r>
                </w:p>
              </w:tc>
              <w:tc>
                <w:tcPr>
                  <w:tcW w:w="750"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2</w:t>
                  </w:r>
                </w:p>
              </w:tc>
              <w:tc>
                <w:tcPr>
                  <w:tcW w:w="975" w:type="dxa"/>
                  <w:tcBorders>
                    <w:top w:val="single" w:color="auto" w:sz="4"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实践</w:t>
                  </w:r>
                </w:p>
              </w:tc>
              <w:tc>
                <w:tcPr>
                  <w:tcW w:w="1163" w:type="dxa"/>
                  <w:vMerge w:val="continue"/>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6</w:t>
                  </w:r>
                </w:p>
              </w:tc>
              <w:tc>
                <w:tcPr>
                  <w:tcW w:w="822"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14550</w:t>
                  </w:r>
                </w:p>
              </w:tc>
              <w:tc>
                <w:tcPr>
                  <w:tcW w:w="289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药物化学（本）</w:t>
                  </w:r>
                </w:p>
              </w:tc>
              <w:tc>
                <w:tcPr>
                  <w:tcW w:w="75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4</w:t>
                  </w:r>
                </w:p>
              </w:tc>
              <w:tc>
                <w:tcPr>
                  <w:tcW w:w="975" w:type="dxa"/>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vMerge w:val="restart"/>
                  <w:tcBorders>
                    <w:top w:val="single" w:color="auto" w:sz="4"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822"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14551</w:t>
                  </w:r>
                </w:p>
              </w:tc>
              <w:tc>
                <w:tcPr>
                  <w:tcW w:w="2897"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药物化学（本）（实践）</w:t>
                  </w:r>
                </w:p>
              </w:tc>
              <w:tc>
                <w:tcPr>
                  <w:tcW w:w="750"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w:t>
                  </w:r>
                </w:p>
              </w:tc>
              <w:tc>
                <w:tcPr>
                  <w:tcW w:w="975" w:type="dxa"/>
                  <w:tcBorders>
                    <w:top w:val="single" w:color="auto" w:sz="4"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实践</w:t>
                  </w:r>
                </w:p>
              </w:tc>
              <w:tc>
                <w:tcPr>
                  <w:tcW w:w="1163" w:type="dxa"/>
                  <w:vMerge w:val="continue"/>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7</w:t>
                  </w:r>
                </w:p>
              </w:tc>
              <w:tc>
                <w:tcPr>
                  <w:tcW w:w="822"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14536</w:t>
                  </w:r>
                </w:p>
              </w:tc>
              <w:tc>
                <w:tcPr>
                  <w:tcW w:w="289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药剂学（本）</w:t>
                  </w:r>
                </w:p>
              </w:tc>
              <w:tc>
                <w:tcPr>
                  <w:tcW w:w="75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6</w:t>
                  </w:r>
                </w:p>
              </w:tc>
              <w:tc>
                <w:tcPr>
                  <w:tcW w:w="975" w:type="dxa"/>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vMerge w:val="restart"/>
                  <w:tcBorders>
                    <w:top w:val="single" w:color="auto" w:sz="4"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822"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14537</w:t>
                  </w:r>
                </w:p>
              </w:tc>
              <w:tc>
                <w:tcPr>
                  <w:tcW w:w="2897"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药剂学（本）（实践）</w:t>
                  </w:r>
                </w:p>
              </w:tc>
              <w:tc>
                <w:tcPr>
                  <w:tcW w:w="750"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2</w:t>
                  </w:r>
                </w:p>
              </w:tc>
              <w:tc>
                <w:tcPr>
                  <w:tcW w:w="975" w:type="dxa"/>
                  <w:tcBorders>
                    <w:top w:val="single" w:color="auto" w:sz="4"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实践</w:t>
                  </w:r>
                </w:p>
              </w:tc>
              <w:tc>
                <w:tcPr>
                  <w:tcW w:w="1163" w:type="dxa"/>
                  <w:vMerge w:val="continue"/>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8</w:t>
                  </w:r>
                </w:p>
              </w:tc>
              <w:tc>
                <w:tcPr>
                  <w:tcW w:w="822"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14540</w:t>
                  </w:r>
                </w:p>
              </w:tc>
              <w:tc>
                <w:tcPr>
                  <w:tcW w:w="289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药理学（本）</w:t>
                  </w:r>
                </w:p>
              </w:tc>
              <w:tc>
                <w:tcPr>
                  <w:tcW w:w="75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5</w:t>
                  </w:r>
                </w:p>
              </w:tc>
              <w:tc>
                <w:tcPr>
                  <w:tcW w:w="975" w:type="dxa"/>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vMerge w:val="restart"/>
                  <w:tcBorders>
                    <w:top w:val="single" w:color="auto" w:sz="4"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822"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14541</w:t>
                  </w:r>
                </w:p>
              </w:tc>
              <w:tc>
                <w:tcPr>
                  <w:tcW w:w="2897"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药理学（本）（实践）</w:t>
                  </w:r>
                </w:p>
              </w:tc>
              <w:tc>
                <w:tcPr>
                  <w:tcW w:w="75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w:t>
                  </w:r>
                </w:p>
              </w:tc>
              <w:tc>
                <w:tcPr>
                  <w:tcW w:w="975" w:type="dxa"/>
                  <w:tcBorders>
                    <w:top w:val="single" w:color="000000" w:sz="2"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实践</w:t>
                  </w:r>
                </w:p>
              </w:tc>
              <w:tc>
                <w:tcPr>
                  <w:tcW w:w="1163" w:type="dxa"/>
                  <w:vMerge w:val="continue"/>
                  <w:tcBorders>
                    <w:top w:val="single" w:color="auto" w:sz="4" w:space="0"/>
                    <w:left w:val="single" w:color="000000" w:sz="2" w:space="0"/>
                    <w:bottom w:val="single" w:color="auto" w:sz="4" w:space="0"/>
                    <w:right w:val="single" w:color="000000" w:sz="2" w:space="0"/>
                  </w:tcBorders>
                  <w:vAlign w:val="center"/>
                </w:tcPr>
                <w:p>
                  <w:pPr>
                    <w:autoSpaceDE/>
                    <w:autoSpaceDN/>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rPr>
                    <w:t>专业拓展</w:t>
                  </w:r>
                  <w:r>
                    <w:rPr>
                      <w:rFonts w:hint="eastAsia" w:ascii="仿宋_GB2312" w:hAnsi="仿宋_GB2312" w:eastAsia="仿宋_GB2312" w:cs="仿宋_GB2312"/>
                      <w:bCs/>
                      <w:kern w:val="2"/>
                      <w:sz w:val="24"/>
                      <w:szCs w:val="24"/>
                    </w:rPr>
                    <w:t>课</w:t>
                  </w:r>
                </w:p>
              </w:tc>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9</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trike/>
                      <w:kern w:val="2"/>
                      <w:sz w:val="24"/>
                      <w:szCs w:val="24"/>
                      <w:lang w:val="en-US"/>
                    </w:rPr>
                  </w:pPr>
                  <w:r>
                    <w:rPr>
                      <w:rFonts w:ascii="仿宋_GB2312" w:hAnsi="仿宋_GB2312" w:eastAsia="仿宋_GB2312" w:cs="仿宋_GB2312"/>
                      <w:bCs/>
                      <w:kern w:val="2"/>
                      <w:sz w:val="24"/>
                      <w:szCs w:val="24"/>
                      <w:lang w:val="en-US"/>
                    </w:rPr>
                    <w:t>06850</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trike/>
                      <w:kern w:val="2"/>
                      <w:sz w:val="24"/>
                      <w:szCs w:val="24"/>
                      <w:lang w:val="en-US"/>
                    </w:rPr>
                  </w:pPr>
                  <w:r>
                    <w:rPr>
                      <w:rFonts w:hint="eastAsia" w:ascii="仿宋_GB2312" w:hAnsi="仿宋_GB2312" w:eastAsia="仿宋_GB2312" w:cs="仿宋_GB2312"/>
                      <w:bCs/>
                      <w:kern w:val="2"/>
                      <w:sz w:val="24"/>
                      <w:szCs w:val="24"/>
                      <w:lang w:val="en-US"/>
                    </w:rPr>
                    <w:t>分析化学</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lang w:val="en-US"/>
                    </w:rPr>
                    <w:t>3</w:t>
                  </w:r>
                </w:p>
              </w:tc>
              <w:tc>
                <w:tcPr>
                  <w:tcW w:w="97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rPr>
                    <w:t>笔试</w:t>
                  </w:r>
                </w:p>
              </w:tc>
              <w:tc>
                <w:tcPr>
                  <w:tcW w:w="1163" w:type="dxa"/>
                  <w:vMerge w:val="restar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06851</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rPr>
                    <w:t>分析化学（实践）</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2</w:t>
                  </w:r>
                </w:p>
              </w:tc>
              <w:tc>
                <w:tcPr>
                  <w:tcW w:w="97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rPr>
                    <w:t>实践</w:t>
                  </w:r>
                </w:p>
              </w:tc>
              <w:tc>
                <w:tcPr>
                  <w:tcW w:w="1163" w:type="dxa"/>
                  <w:vMerge w:val="continue"/>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10</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09128</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rPr>
                    <w:t>临床药物治疗学</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6</w:t>
                  </w:r>
                </w:p>
              </w:tc>
              <w:tc>
                <w:tcPr>
                  <w:tcW w:w="975"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11</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02087</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分子生物学</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6</w:t>
                  </w:r>
                </w:p>
              </w:tc>
              <w:tc>
                <w:tcPr>
                  <w:tcW w:w="975"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12</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14593</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有机化学（药本）</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6</w:t>
                  </w:r>
                </w:p>
              </w:tc>
              <w:tc>
                <w:tcPr>
                  <w:tcW w:w="975"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13</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05524</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药用植物与生药学</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4</w:t>
                  </w:r>
                </w:p>
              </w:tc>
              <w:tc>
                <w:tcPr>
                  <w:tcW w:w="975"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14</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14543</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药品经营质量管理</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4</w:t>
                  </w:r>
                </w:p>
              </w:tc>
              <w:tc>
                <w:tcPr>
                  <w:tcW w:w="975"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rPr>
                    <w:t>笔试</w:t>
                  </w:r>
                </w:p>
              </w:tc>
              <w:tc>
                <w:tcPr>
                  <w:tcW w:w="1163" w:type="dxa"/>
                  <w:vMerge w:val="restar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rPr>
                    <w:t>免考英语</w:t>
                  </w:r>
                  <w:r>
                    <w:rPr>
                      <w:rFonts w:hint="eastAsia" w:ascii="仿宋_GB2312" w:hAnsi="仿宋_GB2312" w:eastAsia="仿宋_GB2312" w:cs="仿宋_GB2312"/>
                      <w:bCs/>
                      <w:kern w:val="2"/>
                      <w:sz w:val="24"/>
                      <w:szCs w:val="24"/>
                      <w:lang w:val="en-US" w:eastAsia="zh-CN"/>
                    </w:rPr>
                    <w:t>（</w:t>
                  </w:r>
                  <w:r>
                    <w:rPr>
                      <w:rFonts w:hint="eastAsia" w:ascii="仿宋_GB2312" w:hAnsi="仿宋_GB2312" w:eastAsia="仿宋_GB2312" w:cs="仿宋_GB2312"/>
                      <w:bCs/>
                      <w:kern w:val="2"/>
                      <w:sz w:val="24"/>
                      <w:szCs w:val="24"/>
                      <w:lang w:val="en-US"/>
                    </w:rPr>
                    <w:t>专升本</w:t>
                  </w:r>
                  <w:r>
                    <w:rPr>
                      <w:rFonts w:hint="eastAsia" w:ascii="仿宋_GB2312" w:hAnsi="仿宋_GB2312" w:eastAsia="仿宋_GB2312" w:cs="仿宋_GB2312"/>
                      <w:bCs/>
                      <w:kern w:val="2"/>
                      <w:sz w:val="24"/>
                      <w:szCs w:val="24"/>
                      <w:lang w:val="en-US" w:eastAsia="zh-CN"/>
                    </w:rPr>
                    <w:t>）</w:t>
                  </w:r>
                  <w:r>
                    <w:rPr>
                      <w:rFonts w:hint="eastAsia" w:ascii="仿宋_GB2312" w:hAnsi="仿宋_GB2312" w:eastAsia="仿宋_GB2312" w:cs="仿宋_GB2312"/>
                      <w:bCs/>
                      <w:kern w:val="2"/>
                      <w:sz w:val="24"/>
                      <w:szCs w:val="24"/>
                      <w:lang w:val="en-US"/>
                    </w:rPr>
                    <w:t>替换课程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15</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rPr>
                    <w:t>030</w:t>
                  </w:r>
                  <w:r>
                    <w:rPr>
                      <w:rFonts w:ascii="仿宋_GB2312" w:hAnsi="仿宋_GB2312" w:eastAsia="仿宋_GB2312" w:cs="仿宋_GB2312"/>
                      <w:bCs/>
                      <w:kern w:val="2"/>
                      <w:sz w:val="24"/>
                      <w:szCs w:val="24"/>
                      <w:lang w:val="en-US"/>
                    </w:rPr>
                    <w:t>33</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rPr>
                    <w:t>生物药剂及药物动力学</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rPr>
                    <w:t>4</w:t>
                  </w:r>
                </w:p>
              </w:tc>
              <w:tc>
                <w:tcPr>
                  <w:tcW w:w="975"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笔试</w:t>
                  </w:r>
                </w:p>
              </w:tc>
              <w:tc>
                <w:tcPr>
                  <w:tcW w:w="1163" w:type="dxa"/>
                  <w:vMerge w:val="continue"/>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p>
              </w:tc>
              <w:tc>
                <w:tcPr>
                  <w:tcW w:w="67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16</w:t>
                  </w:r>
                </w:p>
              </w:tc>
              <w:tc>
                <w:tcPr>
                  <w:tcW w:w="822"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kern w:val="2"/>
                      <w:sz w:val="24"/>
                      <w:szCs w:val="24"/>
                      <w:lang w:val="en-US"/>
                    </w:rPr>
                    <w:t>00000</w:t>
                  </w:r>
                </w:p>
              </w:tc>
              <w:tc>
                <w:tcPr>
                  <w:tcW w:w="289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rPr>
                    <w:t>毕业考核（或论文</w:t>
                  </w:r>
                  <w:r>
                    <w:rPr>
                      <w:rFonts w:ascii="仿宋_GB2312" w:hAnsi="仿宋_GB2312" w:eastAsia="仿宋_GB2312" w:cs="仿宋_GB2312"/>
                      <w:bCs/>
                      <w:kern w:val="2"/>
                      <w:sz w:val="24"/>
                      <w:szCs w:val="24"/>
                      <w:lang w:val="en-US"/>
                    </w:rPr>
                    <w:t>\</w:t>
                  </w:r>
                  <w:r>
                    <w:rPr>
                      <w:rFonts w:hint="eastAsia" w:ascii="仿宋_GB2312" w:hAnsi="仿宋_GB2312" w:eastAsia="仿宋_GB2312" w:cs="仿宋_GB2312"/>
                      <w:bCs/>
                      <w:kern w:val="2"/>
                      <w:sz w:val="24"/>
                      <w:szCs w:val="24"/>
                      <w:lang w:val="en-US"/>
                    </w:rPr>
                    <w:t>综合实践</w:t>
                  </w:r>
                  <w:r>
                    <w:rPr>
                      <w:rFonts w:ascii="仿宋_GB2312" w:hAnsi="仿宋_GB2312" w:eastAsia="仿宋_GB2312" w:cs="仿宋_GB2312"/>
                      <w:bCs/>
                      <w:kern w:val="2"/>
                      <w:sz w:val="24"/>
                      <w:szCs w:val="24"/>
                      <w:lang w:val="en-US"/>
                    </w:rPr>
                    <w:t>\</w:t>
                  </w:r>
                  <w:r>
                    <w:rPr>
                      <w:rFonts w:hint="eastAsia" w:ascii="仿宋_GB2312" w:hAnsi="仿宋_GB2312" w:eastAsia="仿宋_GB2312" w:cs="仿宋_GB2312"/>
                      <w:bCs/>
                      <w:kern w:val="2"/>
                      <w:sz w:val="24"/>
                      <w:szCs w:val="24"/>
                      <w:lang w:val="en-US"/>
                    </w:rPr>
                    <w:t>实验</w:t>
                  </w:r>
                  <w:r>
                    <w:rPr>
                      <w:rFonts w:ascii="仿宋_GB2312" w:hAnsi="仿宋_GB2312" w:eastAsia="仿宋_GB2312" w:cs="仿宋_GB2312"/>
                      <w:bCs/>
                      <w:kern w:val="2"/>
                      <w:sz w:val="24"/>
                      <w:szCs w:val="24"/>
                      <w:lang w:val="en-US"/>
                    </w:rPr>
                    <w:t>\</w:t>
                  </w:r>
                  <w:r>
                    <w:rPr>
                      <w:rFonts w:hint="eastAsia" w:ascii="仿宋_GB2312" w:hAnsi="仿宋_GB2312" w:eastAsia="仿宋_GB2312" w:cs="仿宋_GB2312"/>
                      <w:bCs/>
                      <w:kern w:val="2"/>
                      <w:sz w:val="24"/>
                      <w:szCs w:val="24"/>
                      <w:lang w:val="en-US"/>
                    </w:rPr>
                    <w:t>实习等）</w:t>
                  </w:r>
                </w:p>
              </w:tc>
              <w:tc>
                <w:tcPr>
                  <w:tcW w:w="75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p>
              </w:tc>
              <w:tc>
                <w:tcPr>
                  <w:tcW w:w="975"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lang w:val="en-US"/>
                    </w:rPr>
                  </w:pPr>
                </w:p>
              </w:tc>
              <w:tc>
                <w:tcPr>
                  <w:tcW w:w="1163"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47" w:type="dxa"/>
                  <w:gridSpan w:val="4"/>
                  <w:tcBorders>
                    <w:top w:val="single" w:color="000000" w:sz="2" w:space="0"/>
                    <w:left w:val="single" w:color="000000" w:sz="2" w:space="0"/>
                    <w:bottom w:val="single" w:color="000000" w:sz="2" w:space="0"/>
                    <w:right w:val="single" w:color="auto" w:sz="4" w:space="0"/>
                  </w:tcBorders>
                  <w:vAlign w:val="center"/>
                </w:tcPr>
                <w:p>
                  <w:pPr>
                    <w:snapToGrid w:val="0"/>
                    <w:rPr>
                      <w:rFonts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总学分</w:t>
                  </w:r>
                </w:p>
              </w:tc>
              <w:tc>
                <w:tcPr>
                  <w:tcW w:w="2888" w:type="dxa"/>
                  <w:gridSpan w:val="3"/>
                  <w:tcBorders>
                    <w:top w:val="single" w:color="000000" w:sz="2" w:space="0"/>
                    <w:left w:val="single" w:color="auto" w:sz="4" w:space="0"/>
                    <w:bottom w:val="single" w:color="000000" w:sz="2" w:space="0"/>
                    <w:right w:val="single" w:color="000000" w:sz="2" w:space="0"/>
                  </w:tcBorders>
                  <w:vAlign w:val="center"/>
                </w:tcPr>
                <w:p>
                  <w:pPr>
                    <w:snapToGrid w:val="0"/>
                    <w:rPr>
                      <w:rFonts w:ascii="仿宋_GB2312" w:hAnsi="仿宋_GB2312" w:eastAsia="仿宋_GB2312" w:cs="仿宋_GB2312"/>
                      <w:bCs/>
                      <w:kern w:val="2"/>
                      <w:sz w:val="24"/>
                      <w:szCs w:val="24"/>
                    </w:rPr>
                  </w:pPr>
                  <w:r>
                    <w:rPr>
                      <w:rFonts w:ascii="仿宋_GB2312" w:hAnsi="仿宋_GB2312" w:eastAsia="仿宋_GB2312" w:cs="仿宋_GB2312"/>
                      <w:bCs/>
                      <w:kern w:val="2"/>
                      <w:sz w:val="24"/>
                      <w:szCs w:val="24"/>
                      <w:lang w:val="en-US"/>
                    </w:rPr>
                    <w:t>71</w:t>
                  </w:r>
                </w:p>
              </w:tc>
            </w:tr>
          </w:tbl>
          <w:p>
            <w:pPr>
              <w:pStyle w:val="7"/>
              <w:snapToGrid w:val="0"/>
              <w:spacing w:line="360" w:lineRule="auto"/>
              <w:ind w:firstLine="31680"/>
              <w:jc w:val="left"/>
              <w:rPr>
                <w:rFonts w:hAnsi="仿宋_GB2312" w:cs="仿宋_GB2312"/>
                <w:b/>
                <w:kern w:val="2"/>
                <w:sz w:val="28"/>
                <w:szCs w:val="28"/>
              </w:rPr>
            </w:pPr>
            <w:r>
              <w:rPr>
                <w:rFonts w:hint="eastAsia" w:hAnsi="仿宋_GB2312" w:cs="仿宋_GB2312"/>
                <w:b/>
                <w:kern w:val="2"/>
                <w:sz w:val="28"/>
                <w:szCs w:val="28"/>
              </w:rPr>
              <w:t>五、主要课程说明</w:t>
            </w:r>
          </w:p>
          <w:p>
            <w:pPr>
              <w:pStyle w:val="7"/>
              <w:snapToGrid w:val="0"/>
              <w:spacing w:line="360" w:lineRule="auto"/>
              <w:ind w:firstLine="31680"/>
              <w:jc w:val="left"/>
              <w:rPr>
                <w:rFonts w:hAnsi="仿宋_GB2312" w:cs="仿宋_GB2312"/>
                <w:bCs/>
                <w:kern w:val="2"/>
                <w:sz w:val="28"/>
                <w:szCs w:val="28"/>
              </w:rPr>
            </w:pPr>
            <w:r>
              <w:rPr>
                <w:rFonts w:hAnsi="仿宋_GB2312" w:cs="仿宋_GB2312"/>
                <w:bCs/>
                <w:kern w:val="2"/>
                <w:sz w:val="28"/>
                <w:szCs w:val="28"/>
              </w:rPr>
              <w:t>1.</w:t>
            </w:r>
            <w:r>
              <w:rPr>
                <w:rFonts w:hint="eastAsia" w:hAnsi="仿宋_GB2312" w:cs="仿宋_GB2312"/>
                <w:bCs/>
                <w:kern w:val="2"/>
                <w:sz w:val="28"/>
                <w:szCs w:val="28"/>
              </w:rPr>
              <w:t>药学导论</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rPr>
              <w:t>本课程以药学职业发展为主线，从药物的发现、药物研究与开发、药品生产、药品质量控制、药品流通、药品使用及药事活动的管理等为线索，介绍相应的药学职业工作内容及职业发展对相关知识与技能的要求。为药学类专业学生进入专业学习之前对药学类专业与药学职业的轮廓及特点有概念性了解，引导后期课程的学习。目的是引领学生基础课程和专业课程的学习，激发学生对药学的热情和兴趣，引导学生思考和研究性学习，培养药学类专业学生的专业意识、职业使命感和科学素养。</w:t>
            </w:r>
          </w:p>
          <w:p>
            <w:pPr>
              <w:pStyle w:val="7"/>
              <w:snapToGrid w:val="0"/>
              <w:spacing w:line="360" w:lineRule="auto"/>
              <w:ind w:firstLine="31680"/>
              <w:jc w:val="left"/>
              <w:rPr>
                <w:rFonts w:hAnsi="仿宋_GB2312" w:cs="仿宋_GB2312"/>
                <w:bCs/>
                <w:kern w:val="2"/>
                <w:sz w:val="28"/>
                <w:szCs w:val="28"/>
              </w:rPr>
            </w:pPr>
            <w:r>
              <w:rPr>
                <w:rFonts w:hAnsi="仿宋_GB2312" w:cs="仿宋_GB2312"/>
                <w:bCs/>
                <w:kern w:val="2"/>
                <w:sz w:val="28"/>
                <w:szCs w:val="28"/>
              </w:rPr>
              <w:t>2.</w:t>
            </w:r>
            <w:r>
              <w:rPr>
                <w:rFonts w:hint="eastAsia" w:hAnsi="仿宋_GB2312" w:cs="仿宋_GB2312"/>
                <w:bCs/>
                <w:kern w:val="2"/>
                <w:sz w:val="28"/>
                <w:szCs w:val="28"/>
              </w:rPr>
              <w:t>药物分析（本）</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rPr>
              <w:t>本课程主要介绍药物分析的性质和任务、药品质量与管理规范、药物分析学的发展等，通过教学，希望学生掌握药物分析的基本理论和知识，药典的基本内容，药品鉴别、检查和含量测定及方法学验证的内容，部分类别药物的鉴别、检查和含量测定的方法，片剂和注射剂等制剂的一般质量控制方法等，并学会根据所学内容对已知结构的药物及制剂进行质量研究。</w:t>
            </w:r>
          </w:p>
          <w:p>
            <w:pPr>
              <w:pStyle w:val="7"/>
              <w:snapToGrid w:val="0"/>
              <w:spacing w:line="360" w:lineRule="auto"/>
              <w:ind w:firstLine="31680"/>
              <w:jc w:val="left"/>
              <w:rPr>
                <w:rFonts w:hAnsi="仿宋_GB2312" w:cs="仿宋_GB2312"/>
                <w:bCs/>
                <w:kern w:val="2"/>
                <w:sz w:val="28"/>
                <w:szCs w:val="28"/>
              </w:rPr>
            </w:pPr>
            <w:r>
              <w:rPr>
                <w:rFonts w:hAnsi="仿宋_GB2312" w:cs="仿宋_GB2312"/>
                <w:bCs/>
                <w:kern w:val="2"/>
                <w:sz w:val="28"/>
                <w:szCs w:val="28"/>
              </w:rPr>
              <w:t>3</w:t>
            </w:r>
            <w:r>
              <w:rPr>
                <w:rFonts w:hint="eastAsia" w:hAnsi="仿宋_GB2312" w:cs="仿宋_GB2312"/>
                <w:bCs/>
                <w:kern w:val="2"/>
                <w:sz w:val="28"/>
                <w:szCs w:val="28"/>
              </w:rPr>
              <w:t>．药物化学（本）</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rPr>
              <w:t>药物化学是一门用现代科学方法研究化学药物的化学结构、制备原理、理化性质、体内代谢、构效关系、生物活性以及发展新药的科学，是药学专业的一门专业基础课。</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rPr>
              <w:t>课程教学中要求学生掌握常用药物的通用名、化学命名、化学结构、合成方法、理化性质和用途、重要药物类型的构效关系，为药物的贮存、制剂、分析和管理提供相应的化学基础。掌握重要药物在体内发生的与代谢有关的化学变化及与生物活性的关系，为合理使用化学药物提供理论基础。了解各类药物的发展、结构类型和最新进展，新药研究的基本方法和近代新药发展方向等。</w:t>
            </w:r>
          </w:p>
          <w:p>
            <w:pPr>
              <w:pStyle w:val="7"/>
              <w:snapToGrid w:val="0"/>
              <w:spacing w:line="360" w:lineRule="auto"/>
              <w:ind w:firstLine="31680"/>
              <w:jc w:val="left"/>
              <w:rPr>
                <w:rFonts w:hAnsi="仿宋_GB2312" w:cs="仿宋_GB2312"/>
                <w:bCs/>
                <w:kern w:val="2"/>
                <w:sz w:val="28"/>
                <w:szCs w:val="28"/>
              </w:rPr>
            </w:pPr>
            <w:r>
              <w:rPr>
                <w:rFonts w:hAnsi="仿宋_GB2312" w:cs="仿宋_GB2312"/>
                <w:bCs/>
                <w:kern w:val="2"/>
                <w:sz w:val="28"/>
                <w:szCs w:val="28"/>
              </w:rPr>
              <w:t>4.</w:t>
            </w:r>
            <w:r>
              <w:rPr>
                <w:rFonts w:hint="eastAsia" w:hAnsi="仿宋_GB2312" w:cs="仿宋_GB2312"/>
                <w:bCs/>
                <w:kern w:val="2"/>
                <w:sz w:val="28"/>
                <w:szCs w:val="28"/>
              </w:rPr>
              <w:t>药剂学（本）</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rPr>
              <w:t>药剂学是药学专业的主要专业课程之一。它是研究药物递送系统、剂型和制剂的设计理论、制备方法、生产技术和质量控制等的一门科学。它的基本任务是：研究将药物制成适宜的剂型和递释系统，确保药物制剂的安全、有效、稳定、方便，以顺应性良好的优质制剂满足医疗卫生的需要。</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rPr>
              <w:t>通过本课程的教与学，力求使理论与实际相结合，不仅培养学生具有剂型与制剂设计、制备及质量控制等方面的基本理论、基本知识和基本技能，而且培养学生独立分析和解决问题的能力及严谨的科学作风。为从事药剂学工作，合理制药，保证安全用药，充分发挥药效，以及研究探讨新型递药系统、新剂型和新制剂，更好地为卫生健康事业服务打下良好的基础。</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5.</w:t>
            </w:r>
            <w:r>
              <w:rPr>
                <w:rFonts w:hint="eastAsia" w:hAnsi="仿宋_GB2312" w:cs="仿宋_GB2312"/>
                <w:bCs/>
                <w:kern w:val="2"/>
                <w:sz w:val="28"/>
                <w:szCs w:val="28"/>
                <w:lang w:val="en-US"/>
              </w:rPr>
              <w:t>分析化学</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分析化学课程主要涉及化学分析的基本原理、方法和技术。该课程的主要内容包括化学计量学、电化学、光谱学、色谱学、质谱学等方面的知识。</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通过学习分析化学课程，学生将会掌握以下知识和能力：</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理解化学分析的基本原理和方法，能够分析和解决化学分析问题。掌握化学计量学、电化学、光谱学、色谱学、质谱学等方面的知识，能够运用这些知识进行化学分析。熟悉化学分析仪器的原理和操作方法，能够正确使用各种化学分析仪器进行分析。能够进行化学分析实验，掌握实验的基本技能和操作方法。培养分析思维和实验技能，提高解决问题的能力和实验操作的熟练度。</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6.</w:t>
            </w:r>
            <w:r>
              <w:rPr>
                <w:rFonts w:hint="eastAsia" w:hAnsi="仿宋_GB2312" w:cs="仿宋_GB2312"/>
                <w:bCs/>
                <w:kern w:val="2"/>
                <w:sz w:val="28"/>
                <w:szCs w:val="28"/>
                <w:lang w:val="en-US"/>
              </w:rPr>
              <w:t>临床药物治疗学</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临床药物治疗学课程是药学专业学生必修的一门课程，主要涉及药物治疗的基本原理、药物的作用机制和临床应用等方面的知识。该课程的主要内容包括药物的分类与命名、药物代谢与排泄、药物作用机制、药物相互作用、药物治疗的原则和临床应用等方面的知识。</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通过学习临床药物治疗学课程，学生将会掌握以下知识和能力：理解药物治疗的基本原理和方法，能够分析和解决药物治疗问题。掌握药物的分类与命名、药物代谢与排泄、药物作用机制、药物相互作用、药物治疗的原则和临床应用等方面的知识，能够运用这些知识进行药物治疗。掌握药物治疗的基本知识和能力，为以后的专业学习和临床药学工作打下坚实的基础。</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7.</w:t>
            </w:r>
            <w:r>
              <w:rPr>
                <w:rFonts w:hint="eastAsia" w:hAnsi="仿宋_GB2312" w:cs="仿宋_GB2312"/>
                <w:bCs/>
                <w:kern w:val="2"/>
                <w:sz w:val="28"/>
                <w:szCs w:val="28"/>
                <w:lang w:val="en-US"/>
              </w:rPr>
              <w:t>分子生物学</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lang w:val="en-US"/>
              </w:rPr>
              <w:t>本课程</w:t>
            </w:r>
            <w:r>
              <w:rPr>
                <w:rFonts w:hint="eastAsia" w:hAnsi="仿宋_GB2312" w:cs="仿宋_GB2312"/>
                <w:bCs/>
                <w:kern w:val="2"/>
                <w:sz w:val="28"/>
                <w:szCs w:val="28"/>
              </w:rPr>
              <w:t>核心内容是通过生物的物质基础――核酸、蛋白质、酶等生物大分子的结构、功能及其相互作用等运动规律的研究来阐明生命现象的分子基础，从而探索生命的奥秘。药学分子生物学是专门针对药学专业本科生开设的课程，其目的在于帮助学生理解疾病发生和药物作用的分子机制，为学生今后能够运用分子生物学的理论知识和技术手段进行药物研究和运用实践打下良好基础。</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rPr>
              <w:t>本课程将引导学生从自己感兴趣的疾病和药物出发，利用分子生物学的思维去探索疾病发生和药物作用的分子机制，将理论知识转化为思维模式和创新能力。</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8.</w:t>
            </w:r>
            <w:r>
              <w:rPr>
                <w:rFonts w:hint="eastAsia" w:hAnsi="仿宋_GB2312" w:cs="仿宋_GB2312"/>
                <w:bCs/>
                <w:kern w:val="2"/>
                <w:sz w:val="28"/>
                <w:szCs w:val="28"/>
                <w:lang w:val="en-US"/>
              </w:rPr>
              <w:t>有机化学（药本）</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有机化学是药学专业重要的基础课程之一。在大学本科阶段，药学专业的有机化学课程主要分为两个部分：有机化学基础和药物有机化学。有机化学基础是药学专业学生必须掌握的基础课程之一，它主要涵盖了有机化学的基本概念、反应机理和反应类型等内容。在这门课程中，学生需要学习有机化学中的各种化学键、分子结构、手性化合物的构建与识别、有机反应的类型、反应机理、反应条件等基础知识。通过这门课程的学习，学生将会掌握有机化学的基本概念和反应类型，为后续的药物有机化学课程打下坚实的基础。</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药物有机化学是药学专业学生必修的专业课程之一，它主要涵盖了药物分子的结构、合成、反应机理和性质等内容。在这门课程中，学生需要学习药物分子的化学结构、药物分子的合成方法、药物分子的反应机理、药物分子的性质和作用机制等内容。通过这门课程的学习，学生将会掌握药物分子的结构与性质的关系，为药物研发提供基础知识和理论支持。</w:t>
            </w:r>
          </w:p>
          <w:p>
            <w:pPr>
              <w:pStyle w:val="7"/>
              <w:snapToGrid w:val="0"/>
              <w:spacing w:line="360" w:lineRule="auto"/>
              <w:ind w:firstLine="31680"/>
              <w:jc w:val="left"/>
              <w:rPr>
                <w:rFonts w:hAnsi="仿宋_GB2312" w:cs="仿宋_GB2312"/>
                <w:bCs/>
                <w:kern w:val="2"/>
                <w:sz w:val="28"/>
                <w:szCs w:val="28"/>
              </w:rPr>
            </w:pPr>
            <w:r>
              <w:rPr>
                <w:rFonts w:hAnsi="仿宋_GB2312" w:cs="仿宋_GB2312"/>
                <w:bCs/>
                <w:kern w:val="2"/>
                <w:sz w:val="28"/>
                <w:szCs w:val="28"/>
                <w:lang w:val="en-US"/>
              </w:rPr>
              <w:t>9.</w:t>
            </w:r>
            <w:r>
              <w:rPr>
                <w:rFonts w:hint="eastAsia" w:hAnsi="仿宋_GB2312" w:cs="仿宋_GB2312"/>
                <w:bCs/>
                <w:kern w:val="2"/>
                <w:sz w:val="28"/>
                <w:szCs w:val="28"/>
              </w:rPr>
              <w:t>药用植物与生药学</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lang w:val="en-US"/>
              </w:rPr>
              <w:t>本课程</w:t>
            </w:r>
            <w:r>
              <w:rPr>
                <w:rFonts w:hint="eastAsia" w:hAnsi="仿宋_GB2312" w:cs="仿宋_GB2312"/>
                <w:bCs/>
                <w:kern w:val="2"/>
                <w:sz w:val="28"/>
                <w:szCs w:val="28"/>
              </w:rPr>
              <w:t>涉及药用植物的形态学、解剖学、分类学以及药用植物化学成分的基本理论和技能，在药学专业培养体系中起着承前启后的重要作用，也是学习天然药物化学、中药资源学、中药栽培学、中药鉴定学等课程的基础。药用植物学是利用植物形态、解剖学以及植物系统分类学的知识和方法来研究药用植物的一门科学。基本教学内容包括绪论、植物的细胞、植物的组织、植物的器官（根、茎、叶、花、果实和种子）、被子植物门的主要特征、被子植物门中各主要科、亚科的特征和被子植物门主要科中药用植物的来源、形态特征、入药部位、功效等。</w:t>
            </w:r>
          </w:p>
          <w:p>
            <w:pPr>
              <w:pStyle w:val="7"/>
              <w:snapToGrid w:val="0"/>
              <w:spacing w:line="360" w:lineRule="auto"/>
              <w:ind w:firstLine="31680"/>
              <w:jc w:val="left"/>
              <w:rPr>
                <w:rFonts w:hAnsi="仿宋_GB2312" w:cs="仿宋_GB2312"/>
                <w:bCs/>
                <w:kern w:val="2"/>
                <w:sz w:val="28"/>
                <w:szCs w:val="28"/>
              </w:rPr>
            </w:pPr>
            <w:r>
              <w:rPr>
                <w:rFonts w:hint="eastAsia" w:hAnsi="仿宋_GB2312" w:cs="仿宋_GB2312"/>
                <w:bCs/>
                <w:kern w:val="2"/>
                <w:sz w:val="28"/>
                <w:szCs w:val="28"/>
              </w:rPr>
              <w:t>生药学的基础理论知识</w:t>
            </w:r>
            <w:r>
              <w:rPr>
                <w:rFonts w:hint="eastAsia" w:hAnsi="仿宋_GB2312" w:cs="仿宋_GB2312"/>
                <w:bCs/>
                <w:kern w:val="2"/>
                <w:sz w:val="28"/>
                <w:szCs w:val="28"/>
                <w:lang w:val="en-US"/>
              </w:rPr>
              <w:t>包括</w:t>
            </w:r>
            <w:r>
              <w:rPr>
                <w:rFonts w:hint="eastAsia" w:hAnsi="仿宋_GB2312" w:cs="仿宋_GB2312"/>
                <w:bCs/>
                <w:kern w:val="2"/>
                <w:sz w:val="28"/>
                <w:szCs w:val="28"/>
              </w:rPr>
              <w:t>生药的化学成分、生药的鉴别方法、生药质量的分析方法、生药的资源利用与保护的主要途径与应用；重点生药系统研究</w:t>
            </w:r>
            <w:r>
              <w:rPr>
                <w:rFonts w:hint="eastAsia" w:hAnsi="仿宋_GB2312" w:cs="仿宋_GB2312"/>
                <w:bCs/>
                <w:kern w:val="2"/>
                <w:sz w:val="28"/>
                <w:szCs w:val="28"/>
                <w:lang w:eastAsia="zh-CN"/>
              </w:rPr>
              <w:t>方法</w:t>
            </w:r>
            <w:r>
              <w:rPr>
                <w:rFonts w:hint="eastAsia" w:hAnsi="仿宋_GB2312" w:cs="仿宋_GB2312"/>
                <w:bCs/>
                <w:kern w:val="2"/>
                <w:sz w:val="28"/>
                <w:szCs w:val="28"/>
              </w:rPr>
              <w:t>评价；生药学研究重点与发展趋势等。</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10.</w:t>
            </w:r>
            <w:r>
              <w:rPr>
                <w:rFonts w:hint="eastAsia" w:hAnsi="仿宋_GB2312" w:cs="仿宋_GB2312"/>
                <w:bCs/>
                <w:kern w:val="2"/>
                <w:sz w:val="28"/>
                <w:szCs w:val="28"/>
              </w:rPr>
              <w:t>药品经营质量</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本课程主要涵盖了药品经营、质量管理等方面的知识，主要包括以下内容：</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w:t>
            </w:r>
            <w:r>
              <w:rPr>
                <w:rFonts w:hAnsi="仿宋_GB2312" w:cs="仿宋_GB2312"/>
                <w:bCs/>
                <w:kern w:val="2"/>
                <w:sz w:val="28"/>
                <w:szCs w:val="28"/>
                <w:lang w:val="en-US"/>
              </w:rPr>
              <w:t>1</w:t>
            </w:r>
            <w:r>
              <w:rPr>
                <w:rFonts w:hint="eastAsia" w:hAnsi="仿宋_GB2312" w:cs="仿宋_GB2312"/>
                <w:bCs/>
                <w:kern w:val="2"/>
                <w:sz w:val="28"/>
                <w:szCs w:val="28"/>
                <w:lang w:val="en-US"/>
              </w:rPr>
              <w:t>）药品经营质量管理：该部分主要涵盖药品经营的质量管理体系、药品经营的</w:t>
            </w:r>
            <w:r>
              <w:rPr>
                <w:rFonts w:hAnsi="仿宋_GB2312" w:cs="仿宋_GB2312"/>
                <w:bCs/>
                <w:kern w:val="2"/>
                <w:sz w:val="28"/>
                <w:szCs w:val="28"/>
                <w:lang w:val="en-US"/>
              </w:rPr>
              <w:t>GSP</w:t>
            </w:r>
            <w:r>
              <w:rPr>
                <w:rFonts w:hint="eastAsia" w:hAnsi="仿宋_GB2312" w:cs="仿宋_GB2312"/>
                <w:bCs/>
                <w:kern w:val="2"/>
                <w:sz w:val="28"/>
                <w:szCs w:val="28"/>
                <w:lang w:val="en-US"/>
              </w:rPr>
              <w:t>规范、药品经营的流程控制、药品经营的质量控制等内容。学生需要学习药品经营的质量管理体系和</w:t>
            </w:r>
            <w:r>
              <w:rPr>
                <w:rFonts w:hAnsi="仿宋_GB2312" w:cs="仿宋_GB2312"/>
                <w:bCs/>
                <w:kern w:val="2"/>
                <w:sz w:val="28"/>
                <w:szCs w:val="28"/>
                <w:lang w:val="en-US"/>
              </w:rPr>
              <w:t>GSP</w:t>
            </w:r>
            <w:r>
              <w:rPr>
                <w:rFonts w:hint="eastAsia" w:hAnsi="仿宋_GB2312" w:cs="仿宋_GB2312"/>
                <w:bCs/>
                <w:kern w:val="2"/>
                <w:sz w:val="28"/>
                <w:szCs w:val="28"/>
                <w:lang w:val="en-US"/>
              </w:rPr>
              <w:t>规范，掌握药品经营的流程控制和质量控制技术，为药品经营提供质量保障。</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w:t>
            </w:r>
            <w:r>
              <w:rPr>
                <w:rFonts w:hAnsi="仿宋_GB2312" w:cs="仿宋_GB2312"/>
                <w:bCs/>
                <w:kern w:val="2"/>
                <w:sz w:val="28"/>
                <w:szCs w:val="28"/>
                <w:lang w:val="en-US"/>
              </w:rPr>
              <w:t>2</w:t>
            </w:r>
            <w:r>
              <w:rPr>
                <w:rFonts w:hint="eastAsia" w:hAnsi="仿宋_GB2312" w:cs="仿宋_GB2312"/>
                <w:bCs/>
                <w:kern w:val="2"/>
                <w:sz w:val="28"/>
                <w:szCs w:val="28"/>
                <w:lang w:val="en-US"/>
              </w:rPr>
              <w:t>）药品质量检测：该部分主要涵盖药品质量检测的基本原理、常用检测方法、检测设备和仪器、检测标准等内容。学生需要学习药品质量检测的基本原理和常用检测方法，掌握检测设备和仪器的使用和维护，了解药品质量检测的标准和要求。</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通过药品经营质量课程的学习，学生熟悉药品质量检测的基本原理和常用检测方法，掌握检测设备和仪器的使用和维护，了解药品质量检测的标准和要求，为药品质量检测提供技术支持。</w:t>
            </w:r>
          </w:p>
          <w:p>
            <w:pPr>
              <w:pStyle w:val="7"/>
              <w:snapToGrid w:val="0"/>
              <w:spacing w:line="360" w:lineRule="auto"/>
              <w:ind w:firstLine="31680"/>
              <w:jc w:val="left"/>
              <w:rPr>
                <w:rFonts w:hAnsi="仿宋_GB2312" w:cs="仿宋_GB2312"/>
                <w:bCs/>
                <w:kern w:val="2"/>
                <w:sz w:val="28"/>
                <w:szCs w:val="28"/>
                <w:highlight w:val="yellow"/>
                <w:lang w:val="en-US"/>
              </w:rPr>
            </w:pPr>
            <w:r>
              <w:rPr>
                <w:rFonts w:hAnsi="仿宋_GB2312" w:cs="仿宋_GB2312"/>
                <w:bCs/>
                <w:kern w:val="2"/>
                <w:sz w:val="28"/>
                <w:szCs w:val="28"/>
                <w:lang w:val="en-US"/>
              </w:rPr>
              <w:t>11.</w:t>
            </w:r>
            <w:r>
              <w:rPr>
                <w:rFonts w:hint="eastAsia" w:hAnsi="仿宋_GB2312" w:cs="仿宋_GB2312"/>
                <w:bCs/>
                <w:kern w:val="2"/>
                <w:sz w:val="28"/>
                <w:szCs w:val="28"/>
                <w:lang w:val="en-US"/>
              </w:rPr>
              <w:t>生物药剂及药物动力学</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本课程主要涉及药物的研究、开发和应用方面的知识，旨在培养学生对生物药剂和药物动力学方面的基本理论和实践技能的掌握。</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生物药剂方面的主要内容包括药物制剂的分类、生产和质量控制等方面的知识。学生将学习药物制剂的基本概念、生产流程、质量控制和安全性评价等方面的知识。此外，学生还将学习药物制剂的应用领域和市场前景等相关知识，以便在未来的工作中能够更好地为人类健康服务。</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药物动力学方面的主要内容包括药物的吸收、分布、代谢和排泄等方面的知识。学生将学习药物在体内的吸收、分布、代谢和排泄等过程的基本原理和实验方法。此外，学生还将学习药物的药效学和药物毒理学等相关知识，以便在未来的工作中能够更好地评估药物的疗效和安全性。</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通过该课程学习，学生将掌握以下知识和能力：药物制剂的分类、生产和质量控制等方面的基本知识；药物在体内的吸收、分布、代谢和排泄等过程的基本原理和实验方法；药物的药效学和药物毒理学等相关知识；药物的疗效和安全性评价的方法和技能；药物的应用领域和市场前景等相关知识。</w:t>
            </w:r>
          </w:p>
          <w:p>
            <w:pPr>
              <w:pStyle w:val="7"/>
              <w:snapToGrid w:val="0"/>
              <w:spacing w:line="360" w:lineRule="auto"/>
              <w:ind w:firstLine="31680"/>
              <w:jc w:val="left"/>
              <w:rPr>
                <w:rFonts w:hint="eastAsia" w:hAnsi="仿宋_GB2312" w:eastAsia="仿宋_GB2312" w:cs="仿宋_GB2312"/>
                <w:bCs/>
                <w:kern w:val="2"/>
                <w:sz w:val="28"/>
                <w:szCs w:val="28"/>
                <w:lang w:val="en-US" w:eastAsia="zh-CN"/>
              </w:rPr>
            </w:pPr>
            <w:r>
              <w:rPr>
                <w:rFonts w:hAnsi="仿宋_GB2312" w:cs="仿宋_GB2312"/>
                <w:bCs/>
                <w:kern w:val="2"/>
                <w:sz w:val="28"/>
                <w:szCs w:val="28"/>
                <w:lang w:val="en-US"/>
              </w:rPr>
              <w:t>12.</w:t>
            </w:r>
            <w:r>
              <w:rPr>
                <w:rFonts w:hint="eastAsia" w:hAnsi="仿宋_GB2312" w:cs="仿宋_GB2312"/>
                <w:bCs/>
                <w:kern w:val="2"/>
                <w:sz w:val="28"/>
                <w:szCs w:val="28"/>
                <w:lang w:val="en-US"/>
              </w:rPr>
              <w:t>全国统一命题考试课程（略）</w:t>
            </w:r>
            <w:r>
              <w:rPr>
                <w:rFonts w:hint="eastAsia" w:hAnsi="仿宋_GB2312" w:cs="仿宋_GB2312"/>
                <w:bCs/>
                <w:kern w:val="2"/>
                <w:sz w:val="28"/>
                <w:szCs w:val="28"/>
                <w:lang w:val="en-US" w:eastAsia="zh-CN"/>
              </w:rPr>
              <w:t>。</w:t>
            </w:r>
          </w:p>
          <w:p>
            <w:pPr>
              <w:pStyle w:val="7"/>
              <w:snapToGrid w:val="0"/>
              <w:spacing w:line="360" w:lineRule="auto"/>
              <w:ind w:firstLine="31680"/>
              <w:jc w:val="left"/>
              <w:rPr>
                <w:rFonts w:hint="eastAsia" w:hAnsi="仿宋_GB2312" w:eastAsia="仿宋_GB2312" w:cs="仿宋_GB2312"/>
                <w:bCs/>
                <w:kern w:val="2"/>
                <w:sz w:val="28"/>
                <w:szCs w:val="28"/>
                <w:lang w:val="en-US" w:eastAsia="zh-CN"/>
              </w:rPr>
            </w:pPr>
            <w:r>
              <w:rPr>
                <w:rFonts w:hAnsi="仿宋_GB2312" w:cs="仿宋_GB2312"/>
                <w:bCs/>
                <w:kern w:val="2"/>
                <w:sz w:val="28"/>
                <w:szCs w:val="28"/>
                <w:lang w:val="en-US"/>
              </w:rPr>
              <w:t>13.</w:t>
            </w:r>
            <w:r>
              <w:rPr>
                <w:rFonts w:hint="eastAsia" w:hAnsi="仿宋_GB2312" w:cs="仿宋_GB2312"/>
                <w:bCs/>
                <w:kern w:val="2"/>
                <w:sz w:val="28"/>
                <w:szCs w:val="28"/>
                <w:lang w:val="en-US"/>
              </w:rPr>
              <w:t>实践性学习环节课程（按主考学校要求执行）</w:t>
            </w:r>
            <w:r>
              <w:rPr>
                <w:rFonts w:hint="eastAsia" w:hAnsi="仿宋_GB2312" w:cs="仿宋_GB2312"/>
                <w:bCs/>
                <w:kern w:val="2"/>
                <w:sz w:val="28"/>
                <w:szCs w:val="28"/>
                <w:lang w:val="en-US" w:eastAsia="zh-CN"/>
              </w:rPr>
              <w:t>。</w:t>
            </w:r>
          </w:p>
          <w:p>
            <w:pPr>
              <w:snapToGrid w:val="0"/>
              <w:spacing w:line="360" w:lineRule="auto"/>
              <w:ind w:firstLine="562" w:firstLineChars="200"/>
              <w:jc w:val="left"/>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六、实践性环节学习考核要求</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1.</w:t>
            </w:r>
            <w:r>
              <w:rPr>
                <w:rFonts w:hint="eastAsia" w:hAnsi="仿宋_GB2312" w:cs="仿宋_GB2312"/>
                <w:bCs/>
                <w:kern w:val="2"/>
                <w:sz w:val="28"/>
                <w:szCs w:val="28"/>
                <w:lang w:val="en-US"/>
              </w:rPr>
              <w:t>含实践的课程及实践所占学分：药物分析</w:t>
            </w:r>
            <w:r>
              <w:rPr>
                <w:rFonts w:hAnsi="仿宋_GB2312" w:cs="仿宋_GB2312"/>
                <w:bCs/>
                <w:kern w:val="2"/>
                <w:sz w:val="28"/>
                <w:szCs w:val="28"/>
                <w:lang w:val="en-US"/>
              </w:rPr>
              <w:t>2</w:t>
            </w:r>
            <w:r>
              <w:rPr>
                <w:rFonts w:hint="eastAsia" w:hAnsi="仿宋_GB2312" w:cs="仿宋_GB2312"/>
                <w:bCs/>
                <w:kern w:val="2"/>
                <w:sz w:val="28"/>
                <w:szCs w:val="28"/>
                <w:lang w:val="en-US"/>
              </w:rPr>
              <w:t>学分、药物化学</w:t>
            </w:r>
            <w:r>
              <w:rPr>
                <w:rFonts w:hAnsi="仿宋_GB2312" w:cs="仿宋_GB2312"/>
                <w:bCs/>
                <w:kern w:val="2"/>
                <w:sz w:val="28"/>
                <w:szCs w:val="28"/>
                <w:lang w:val="en-US"/>
              </w:rPr>
              <w:t>1</w:t>
            </w:r>
            <w:r>
              <w:rPr>
                <w:rFonts w:hint="eastAsia" w:hAnsi="仿宋_GB2312" w:cs="仿宋_GB2312"/>
                <w:bCs/>
                <w:kern w:val="2"/>
                <w:sz w:val="28"/>
                <w:szCs w:val="28"/>
                <w:lang w:val="en-US"/>
              </w:rPr>
              <w:t>学分、药剂学</w:t>
            </w:r>
            <w:r>
              <w:rPr>
                <w:rFonts w:hAnsi="仿宋_GB2312" w:cs="仿宋_GB2312"/>
                <w:bCs/>
                <w:kern w:val="2"/>
                <w:sz w:val="28"/>
                <w:szCs w:val="28"/>
                <w:lang w:val="en-US"/>
              </w:rPr>
              <w:t>2</w:t>
            </w:r>
            <w:r>
              <w:rPr>
                <w:rFonts w:hint="eastAsia" w:hAnsi="仿宋_GB2312" w:cs="仿宋_GB2312"/>
                <w:bCs/>
                <w:kern w:val="2"/>
                <w:sz w:val="28"/>
                <w:szCs w:val="28"/>
                <w:lang w:val="en-US"/>
              </w:rPr>
              <w:t>学分、药理学</w:t>
            </w:r>
            <w:r>
              <w:rPr>
                <w:rFonts w:hAnsi="仿宋_GB2312" w:cs="仿宋_GB2312"/>
                <w:bCs/>
                <w:kern w:val="2"/>
                <w:sz w:val="28"/>
                <w:szCs w:val="28"/>
                <w:lang w:val="en-US"/>
              </w:rPr>
              <w:t>1</w:t>
            </w:r>
            <w:r>
              <w:rPr>
                <w:rFonts w:hint="eastAsia" w:hAnsi="仿宋_GB2312" w:cs="仿宋_GB2312"/>
                <w:bCs/>
                <w:kern w:val="2"/>
                <w:sz w:val="28"/>
                <w:szCs w:val="28"/>
                <w:lang w:val="en-US"/>
              </w:rPr>
              <w:t>学分。</w:t>
            </w:r>
          </w:p>
          <w:p>
            <w:pPr>
              <w:pStyle w:val="7"/>
              <w:snapToGrid w:val="0"/>
              <w:spacing w:line="360" w:lineRule="auto"/>
              <w:ind w:firstLine="31680"/>
              <w:jc w:val="left"/>
              <w:rPr>
                <w:rFonts w:hAnsi="仿宋_GB2312" w:cs="仿宋_GB2312"/>
                <w:bCs/>
                <w:kern w:val="2"/>
                <w:sz w:val="28"/>
                <w:szCs w:val="28"/>
                <w:lang w:val="en-US"/>
              </w:rPr>
            </w:pPr>
            <w:r>
              <w:rPr>
                <w:rFonts w:hint="eastAsia" w:hAnsi="仿宋_GB2312" w:cs="仿宋_GB2312"/>
                <w:bCs/>
                <w:kern w:val="2"/>
                <w:sz w:val="28"/>
                <w:szCs w:val="28"/>
                <w:lang w:val="en-US"/>
              </w:rPr>
              <w:t>凡理论考试与实践环节考核两部分相结合的课程为一门课程，考生必须取得两个部分的合格成绩方能获得该门课程的学分。</w:t>
            </w:r>
          </w:p>
          <w:p>
            <w:pPr>
              <w:pStyle w:val="7"/>
              <w:numPr>
                <w:numId w:val="0"/>
              </w:numPr>
              <w:snapToGrid w:val="0"/>
              <w:spacing w:line="360" w:lineRule="auto"/>
              <w:ind w:firstLine="560" w:firstLineChars="200"/>
              <w:jc w:val="left"/>
              <w:rPr>
                <w:rFonts w:hAnsi="仿宋_GB2312" w:cs="仿宋_GB2312"/>
                <w:bCs/>
                <w:kern w:val="2"/>
                <w:sz w:val="28"/>
                <w:szCs w:val="28"/>
                <w:lang w:val="en-US"/>
              </w:rPr>
            </w:pPr>
            <w:r>
              <w:rPr>
                <w:rFonts w:hint="eastAsia" w:hAnsi="仿宋_GB2312" w:cs="仿宋_GB2312"/>
                <w:bCs/>
                <w:kern w:val="2"/>
                <w:sz w:val="28"/>
                <w:szCs w:val="28"/>
                <w:lang w:val="en-US" w:eastAsia="zh-CN"/>
              </w:rPr>
              <w:t>2.</w:t>
            </w:r>
            <w:r>
              <w:rPr>
                <w:rFonts w:hint="eastAsia" w:hAnsi="仿宋_GB2312" w:cs="仿宋_GB2312"/>
                <w:bCs/>
                <w:kern w:val="2"/>
                <w:sz w:val="28"/>
                <w:szCs w:val="28"/>
                <w:lang w:val="en-US"/>
              </w:rPr>
              <w:t>毕业论文。</w:t>
            </w:r>
          </w:p>
          <w:p>
            <w:pPr>
              <w:widowControl/>
              <w:adjustRightInd w:val="0"/>
              <w:snapToGrid w:val="0"/>
              <w:spacing w:line="360" w:lineRule="auto"/>
              <w:ind w:firstLine="562" w:firstLineChars="200"/>
              <w:jc w:val="left"/>
              <w:rPr>
                <w:rFonts w:ascii="仿宋_GB2312" w:hAnsi="仿宋_GB2312" w:eastAsia="仿宋_GB2312" w:cs="仿宋_GB2312"/>
                <w:b/>
                <w:kern w:val="2"/>
                <w:sz w:val="28"/>
                <w:szCs w:val="28"/>
                <w:lang w:val="en-US"/>
              </w:rPr>
            </w:pPr>
            <w:r>
              <w:rPr>
                <w:rFonts w:hint="eastAsia" w:ascii="仿宋_GB2312" w:hAnsi="仿宋_GB2312" w:eastAsia="仿宋_GB2312" w:cs="仿宋_GB2312"/>
                <w:b/>
                <w:kern w:val="2"/>
                <w:sz w:val="28"/>
                <w:szCs w:val="28"/>
                <w:lang w:val="en-US"/>
              </w:rPr>
              <w:t>七、其他</w:t>
            </w:r>
            <w:r>
              <w:rPr>
                <w:rFonts w:hint="eastAsia" w:ascii="仿宋_GB2312" w:hAnsi="仿宋_GB2312" w:eastAsia="仿宋_GB2312" w:cs="仿宋_GB2312"/>
                <w:b/>
                <w:kern w:val="2"/>
                <w:sz w:val="28"/>
                <w:szCs w:val="28"/>
                <w:lang w:val="en-US" w:eastAsia="zh-CN"/>
              </w:rPr>
              <w:t>必要的</w:t>
            </w:r>
            <w:r>
              <w:rPr>
                <w:rFonts w:hint="eastAsia" w:ascii="仿宋_GB2312" w:hAnsi="仿宋_GB2312" w:eastAsia="仿宋_GB2312" w:cs="仿宋_GB2312"/>
                <w:b/>
                <w:kern w:val="2"/>
                <w:sz w:val="28"/>
                <w:szCs w:val="28"/>
                <w:lang w:val="en-US"/>
              </w:rPr>
              <w:t>说明</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1.</w:t>
            </w:r>
            <w:r>
              <w:rPr>
                <w:rFonts w:hint="eastAsia" w:hAnsi="仿宋_GB2312" w:cs="仿宋_GB2312"/>
                <w:bCs/>
                <w:kern w:val="2"/>
                <w:sz w:val="28"/>
                <w:szCs w:val="28"/>
                <w:lang w:val="en-US"/>
              </w:rPr>
              <w:t>药学专业专科毕业生均可直接报考本专业。</w:t>
            </w:r>
          </w:p>
          <w:p>
            <w:pPr>
              <w:pStyle w:val="7"/>
              <w:snapToGrid w:val="0"/>
              <w:spacing w:line="360" w:lineRule="auto"/>
              <w:ind w:firstLine="31680"/>
              <w:jc w:val="left"/>
              <w:rPr>
                <w:rFonts w:hAnsi="仿宋_GB2312" w:cs="仿宋_GB2312"/>
                <w:bCs/>
                <w:kern w:val="2"/>
                <w:sz w:val="28"/>
                <w:szCs w:val="28"/>
                <w:lang w:val="en-US"/>
              </w:rPr>
            </w:pPr>
            <w:r>
              <w:rPr>
                <w:rFonts w:hAnsi="仿宋_GB2312" w:cs="仿宋_GB2312"/>
                <w:bCs/>
                <w:kern w:val="2"/>
                <w:sz w:val="28"/>
                <w:szCs w:val="28"/>
                <w:lang w:val="en-US"/>
              </w:rPr>
              <w:t>2.</w:t>
            </w:r>
            <w:r>
              <w:rPr>
                <w:rFonts w:hint="eastAsia" w:hAnsi="仿宋_GB2312" w:cs="仿宋_GB2312"/>
                <w:bCs/>
                <w:kern w:val="2"/>
                <w:sz w:val="28"/>
                <w:szCs w:val="28"/>
                <w:lang w:val="en-US"/>
              </w:rPr>
              <w:t>药学相近专业专科（含专科）毕业的在职卫生、医药行业从业人员均可报考本专业。</w:t>
            </w:r>
          </w:p>
          <w:p>
            <w:pPr>
              <w:snapToGrid w:val="0"/>
              <w:spacing w:line="360" w:lineRule="auto"/>
              <w:ind w:firstLine="560" w:firstLineChars="200"/>
              <w:jc w:val="left"/>
              <w:rPr>
                <w:rFonts w:ascii="仿宋_GB2312" w:hAnsi="仿宋_GB2312" w:eastAsia="仿宋_GB2312" w:cs="仿宋_GB2312"/>
                <w:kern w:val="2"/>
                <w:sz w:val="28"/>
                <w:szCs w:val="28"/>
                <w:lang w:val="en-US"/>
              </w:rPr>
            </w:pPr>
            <w:bookmarkStart w:id="0" w:name="_GoBack"/>
            <w:bookmarkEnd w:id="0"/>
          </w:p>
        </w:tc>
      </w:tr>
    </w:tbl>
    <w:p>
      <w:pPr>
        <w:pStyle w:val="2"/>
        <w:bidi w:val="0"/>
        <w:rPr>
          <w:rFonts w:hint="eastAsia" w:ascii="Times New Roman" w:hAnsi="Times New Roman"/>
          <w:lang w:val="en-US" w:eastAsia="zh-CN"/>
        </w:rPr>
      </w:pPr>
      <w:r>
        <w:rPr>
          <w:rFonts w:hint="eastAsia" w:ascii="Times New Roman" w:hAnsi="Times New Roman"/>
          <w:lang w:val="en-US" w:eastAsia="zh-CN"/>
        </w:rPr>
        <w:t>药学（专升本）专业课程设置与学分</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eastAsia="黑体" w:cs="黑体"/>
          <w:b w:val="0"/>
          <w:bCs w:val="0"/>
          <w:color w:val="auto"/>
          <w:kern w:val="2"/>
          <w:sz w:val="24"/>
          <w:szCs w:val="28"/>
          <w:lang w:val="en-US" w:eastAsia="zh-CN" w:bidi="ar-SA"/>
        </w:rPr>
      </w:pPr>
      <w:r>
        <w:rPr>
          <w:rFonts w:hint="eastAsia" w:ascii="Times New Roman" w:hAnsi="Times New Roman" w:eastAsia="黑体" w:cs="黑体"/>
          <w:color w:val="auto"/>
          <w:kern w:val="0"/>
          <w:sz w:val="24"/>
          <w:szCs w:val="22"/>
          <w:lang w:val="en-US" w:eastAsia="zh-CN"/>
        </w:rPr>
        <w:t>专业层次：专升本                           专业代码：100701</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8"/>
        <w:gridCol w:w="888"/>
        <w:gridCol w:w="4604"/>
        <w:gridCol w:w="577"/>
        <w:gridCol w:w="2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课码</w:t>
            </w:r>
          </w:p>
        </w:tc>
        <w:tc>
          <w:tcPr>
            <w:tcW w:w="2560"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课程名称</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学分</w:t>
            </w:r>
          </w:p>
        </w:tc>
        <w:tc>
          <w:tcPr>
            <w:tcW w:w="1003"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07950</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药学导论</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13000</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14536</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药剂学（本）</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8"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14537</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药剂学（本）（实践）</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14540</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药理学（本）</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14541</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药理学（本）（实践）</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8"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14546</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药物分析（本）</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14547</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药物分析（本）（实践）</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14550</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药物化学（本）</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14551</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药物化学（本）（实践）</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02087</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分子生物学</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05524</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药用植物与生药学</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06850</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分析化学</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8"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06851</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分析化学（实践）</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09128</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临床药物治疗学</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14593</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有机化学（药本）</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03"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03033</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生物药剂及药物动力学</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03" w:type="pct"/>
            <w:vMerge w:val="restar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14543</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药品经营质量管理</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03" w:type="pct"/>
            <w:vMerge w:val="continue"/>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3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58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56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11"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03"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0"/>
                <w:sz w:val="18"/>
                <w:szCs w:val="18"/>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jc w:val="center"/>
        </w:trPr>
        <w:tc>
          <w:tcPr>
            <w:tcW w:w="1025" w:type="pct"/>
            <w:gridSpan w:val="2"/>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合     计</w:t>
            </w:r>
          </w:p>
        </w:tc>
        <w:tc>
          <w:tcPr>
            <w:tcW w:w="3974" w:type="pct"/>
            <w:gridSpan w:val="3"/>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81</w:t>
            </w:r>
            <w:r>
              <w:rPr>
                <w:rFonts w:hint="eastAsia" w:ascii="Times New Roman" w:hAnsi="Times New Roman" w:eastAsia="宋体" w:cs="宋体"/>
                <w:color w:val="auto"/>
                <w:kern w:val="0"/>
                <w:sz w:val="18"/>
                <w:szCs w:val="18"/>
              </w:rPr>
              <w:t>学分</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jc w:val="left"/>
        <w:textAlignment w:val="auto"/>
        <w:rPr>
          <w:rFonts w:hint="eastAsia" w:ascii="Times New Roman" w:hAnsi="Times New Roman" w:eastAsia="方正书宋简体" w:cs="宋体"/>
          <w:b/>
          <w:bCs/>
          <w:color w:val="auto"/>
          <w:kern w:val="0"/>
          <w:sz w:val="36"/>
          <w:szCs w:val="36"/>
          <w:lang w:val="en-US" w:eastAsia="zh-CN"/>
        </w:rPr>
        <w:sectPr>
          <w:pgSz w:w="11906" w:h="16157"/>
          <w:pgMar w:top="1247" w:right="128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bidi w:val="0"/>
        <w:rPr>
          <w:rFonts w:ascii="Times New Roman" w:hAnsi="Times New Roman"/>
        </w:rPr>
      </w:pPr>
      <w:r>
        <w:rPr>
          <w:rFonts w:hint="eastAsia" w:ascii="Times New Roman" w:hAnsi="Times New Roman"/>
          <w:lang w:val="en-US" w:eastAsia="zh-CN"/>
        </w:rPr>
        <w:t>药学（专升本）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764"/>
        <w:gridCol w:w="2595"/>
        <w:gridCol w:w="475"/>
        <w:gridCol w:w="675"/>
        <w:gridCol w:w="795"/>
        <w:gridCol w:w="2572"/>
        <w:gridCol w:w="465"/>
        <w:gridCol w:w="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9"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9"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药学（专升本），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100805</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药学（专升本），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100701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34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24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41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2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03708</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中国近现代史纲要</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2</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03708</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中国近现代史纲要</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2</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03709</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马克思主义基本原理概论</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03709</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马克思主义基本原理概论</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00015</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英语（二）</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13000</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英语（专升本）</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7</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01759</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药物化学（二）</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rPr>
              <w:t>4</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14550</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药物化学（本）</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01760</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药物化学（二）（实践）</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14551</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药物化学（本）（实践）</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01761</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药剂学（二）</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6</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color w:val="auto"/>
                <w:sz w:val="18"/>
                <w:szCs w:val="18"/>
                <w:lang w:val="en-US" w:eastAsia="zh-CN"/>
              </w:rPr>
              <w:t>5</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14536</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药剂学（本）</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01762</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药剂学（二）（实践）</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2</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14537</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药剂学（本）（实践）</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2</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01763</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药事管理学（二）</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3</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07950</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药学导论</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05522</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有机化学（五）</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14593</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有机化学（药本）</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06831</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药理学（四）</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5</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14540</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药理学（本）</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06832</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药理学（四）（实践）</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14541</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药理学（本）（实践）</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01757</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药物分析（三）</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5</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color w:val="auto"/>
                <w:sz w:val="18"/>
                <w:szCs w:val="18"/>
                <w:lang w:val="en-US" w:eastAsia="zh-CN"/>
              </w:rPr>
              <w:t>9</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14546</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药物分析（本）</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5</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01758</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药物分析（三）（实践）</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2</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14547</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药物分析（本）（实践）</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2</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02087</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分子生物学</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02087</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分子生物学</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05524</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药用植物与生药学</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05524</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药用植物与生药学</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00018</w:t>
            </w:r>
          </w:p>
        </w:tc>
        <w:tc>
          <w:tcPr>
            <w:tcW w:w="1345"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计算机应用基础</w:t>
            </w:r>
          </w:p>
        </w:tc>
        <w:tc>
          <w:tcPr>
            <w:tcW w:w="244"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50"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14550</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药物化学（本）</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4</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1345"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p>
        </w:tc>
        <w:tc>
          <w:tcPr>
            <w:tcW w:w="244"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14551</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药物化学（本）（实践）</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sz w:val="18"/>
                <w:szCs w:val="18"/>
              </w:rPr>
              <w:t>1</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02051</w:t>
            </w:r>
          </w:p>
        </w:tc>
        <w:tc>
          <w:tcPr>
            <w:tcW w:w="1345"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物理化学（二）</w:t>
            </w:r>
          </w:p>
        </w:tc>
        <w:tc>
          <w:tcPr>
            <w:tcW w:w="244"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6</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06850</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分析化学</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3</w:t>
            </w:r>
          </w:p>
        </w:tc>
        <w:tc>
          <w:tcPr>
            <w:tcW w:w="35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1345"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p>
        </w:tc>
        <w:tc>
          <w:tcPr>
            <w:tcW w:w="244"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06851</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分析化学</w:t>
            </w:r>
            <w:r>
              <w:rPr>
                <w:rFonts w:hint="eastAsia" w:cs="宋体"/>
                <w:sz w:val="18"/>
                <w:szCs w:val="18"/>
                <w:lang w:eastAsia="zh-CN"/>
              </w:rPr>
              <w:t>（</w:t>
            </w:r>
            <w:r>
              <w:rPr>
                <w:rFonts w:hint="eastAsia" w:ascii="Times New Roman" w:hAnsi="Times New Roman" w:eastAsia="宋体" w:cs="宋体"/>
                <w:sz w:val="18"/>
                <w:szCs w:val="18"/>
              </w:rPr>
              <w:t>实践</w:t>
            </w:r>
            <w:r>
              <w:rPr>
                <w:rFonts w:hint="eastAsia" w:cs="宋体"/>
                <w:sz w:val="18"/>
                <w:szCs w:val="18"/>
                <w:lang w:eastAsia="zh-CN"/>
              </w:rPr>
              <w:t>）</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2</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03049</w:t>
            </w:r>
          </w:p>
        </w:tc>
        <w:tc>
          <w:tcPr>
            <w:tcW w:w="134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数理统计</w:t>
            </w:r>
          </w:p>
        </w:tc>
        <w:tc>
          <w:tcPr>
            <w:tcW w:w="24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41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09128</w:t>
            </w:r>
          </w:p>
        </w:tc>
        <w:tc>
          <w:tcPr>
            <w:tcW w:w="1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临床药物治疗学</w:t>
            </w:r>
          </w:p>
        </w:tc>
        <w:tc>
          <w:tcPr>
            <w:tcW w:w="2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6</w:t>
            </w:r>
          </w:p>
        </w:tc>
        <w:tc>
          <w:tcPr>
            <w:tcW w:w="35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药学（专升本）专业教材明细表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765"/>
        <w:gridCol w:w="885"/>
        <w:gridCol w:w="810"/>
        <w:gridCol w:w="2805"/>
        <w:gridCol w:w="3090"/>
        <w:gridCol w:w="1560"/>
        <w:gridCol w:w="1935"/>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07950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药学导论</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药学导论</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陈莉敏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齐永秀</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14536</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药剂学（本）</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何勤 张志荣</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14537</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药剂学（本）（实践）</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药理学（本）</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药理学（本）</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董志</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14541</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药理学（本）（实践）</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14546</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药物分析（本）</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药物分析</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杭太俊</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14547</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药物分析（本）（实践）</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药物化学（本）</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药物化学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尤启冬</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14551</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药物化学（本）（实践）</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02087</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分子生物学</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药学分子生物学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张景海</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05524</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药用植物与生药学</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药用植物学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李涛</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吴波</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陈立娜</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06850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分析化学</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分析化学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柴逸峰，邸欣</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06851</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分析化学（实践）</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09128</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临床药物治疗学</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临床药物治疗学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姜远英，文爱东</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14593</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有机化学（药本）</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有机化学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陆涛</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03033</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生物药剂及药物动力学</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生物药剂学与药物动力学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鲁卫东，张景勍</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14543</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药品经营质量管理</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药品经营质量管理规范（GSP）实用教程</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万春艳，朱雪梅</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00001627"/>
    <w:rsid w:val="075F7C29"/>
    <w:rsid w:val="17FE7A92"/>
    <w:rsid w:val="79C40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customStyle="1" w:styleId="7">
    <w:name w:val="考试计划样式1"/>
    <w:basedOn w:val="1"/>
    <w:qFormat/>
    <w:uiPriority w:val="99"/>
    <w:pPr>
      <w:spacing w:line="56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2023-10-29T05:15:00Z</dcterms:created>
  <dc:creator>Administrator</dc:creator>
  <cp:lastModifiedBy>淡定</cp:lastModifiedBy>
  <dcterms:modified xsi:type="dcterms:W3CDTF">2023-10-29T09:01:30Z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BE1BC889C70441018B9562AC44A3125A_12</vt:lpwstr>
  </property>
</Properties>
</file>